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065F5">
      <w:pPr>
        <w:jc w:val="center"/>
        <w:rPr>
          <w:rFonts w:ascii="宋体" w:hAnsi="宋体" w:cs="宋体"/>
          <w:sz w:val="28"/>
          <w:szCs w:val="28"/>
        </w:rPr>
      </w:pPr>
    </w:p>
    <w:p w14:paraId="68FA902E">
      <w:pPr>
        <w:jc w:val="center"/>
        <w:rPr>
          <w:rFonts w:ascii="宋体" w:hAnsi="宋体" w:cs="宋体"/>
          <w:b/>
          <w:bCs/>
          <w:sz w:val="28"/>
          <w:szCs w:val="28"/>
        </w:rPr>
      </w:pPr>
    </w:p>
    <w:p w14:paraId="7AF2A4AD">
      <w:pPr>
        <w:jc w:val="center"/>
        <w:rPr>
          <w:rFonts w:ascii="宋体" w:hAnsi="宋体" w:cs="宋体"/>
          <w:sz w:val="28"/>
          <w:szCs w:val="28"/>
        </w:rPr>
      </w:pPr>
      <w:r>
        <w:rPr>
          <w:rFonts w:hint="eastAsia" w:ascii="宋体" w:hAnsi="宋体" w:cs="宋体"/>
          <w:b/>
          <w:bCs/>
          <w:sz w:val="36"/>
          <w:szCs w:val="36"/>
        </w:rPr>
        <w:t>广州市中心城区综合管廊运维服务项目</w:t>
      </w:r>
    </w:p>
    <w:p w14:paraId="2E1EB3A9">
      <w:pPr>
        <w:jc w:val="center"/>
        <w:rPr>
          <w:rFonts w:ascii="宋体" w:hAnsi="宋体" w:cs="宋体"/>
          <w:sz w:val="28"/>
          <w:szCs w:val="28"/>
        </w:rPr>
      </w:pPr>
    </w:p>
    <w:p w14:paraId="1F79CCF7">
      <w:pPr>
        <w:jc w:val="center"/>
        <w:rPr>
          <w:rFonts w:ascii="宋体" w:hAnsi="宋体" w:cs="宋体"/>
          <w:sz w:val="28"/>
          <w:szCs w:val="28"/>
        </w:rPr>
      </w:pPr>
    </w:p>
    <w:p w14:paraId="67A6B842">
      <w:pPr>
        <w:jc w:val="center"/>
        <w:rPr>
          <w:rFonts w:ascii="宋体" w:hAnsi="宋体" w:cs="宋体"/>
          <w:sz w:val="28"/>
          <w:szCs w:val="28"/>
        </w:rPr>
      </w:pPr>
    </w:p>
    <w:p w14:paraId="09F8DFA4">
      <w:pPr>
        <w:jc w:val="center"/>
        <w:rPr>
          <w:rFonts w:ascii="宋体" w:hAnsi="宋体" w:cs="宋体"/>
          <w:sz w:val="28"/>
          <w:szCs w:val="28"/>
        </w:rPr>
      </w:pPr>
    </w:p>
    <w:p w14:paraId="2C8F3BB5">
      <w:pPr>
        <w:jc w:val="center"/>
        <w:rPr>
          <w:rFonts w:ascii="宋体" w:hAnsi="宋体" w:cs="宋体"/>
          <w:sz w:val="28"/>
          <w:szCs w:val="28"/>
        </w:rPr>
      </w:pPr>
    </w:p>
    <w:p w14:paraId="7D4FFC4D">
      <w:pPr>
        <w:jc w:val="center"/>
        <w:rPr>
          <w:rFonts w:ascii="宋体" w:hAnsi="宋体" w:cs="宋体"/>
          <w:sz w:val="28"/>
          <w:szCs w:val="28"/>
        </w:rPr>
      </w:pPr>
      <w:r>
        <w:rPr>
          <w:rFonts w:hint="eastAsia" w:ascii="宋体" w:hAnsi="宋体" w:cs="宋体"/>
          <w:b/>
          <w:bCs/>
          <w:sz w:val="72"/>
          <w:szCs w:val="72"/>
        </w:rPr>
        <w:t>招标公告</w:t>
      </w:r>
    </w:p>
    <w:p w14:paraId="0CA919A3">
      <w:pPr>
        <w:jc w:val="center"/>
        <w:rPr>
          <w:rFonts w:ascii="宋体" w:hAnsi="宋体" w:cs="宋体"/>
          <w:sz w:val="28"/>
          <w:szCs w:val="28"/>
        </w:rPr>
      </w:pPr>
    </w:p>
    <w:p w14:paraId="1E0E31FE">
      <w:pPr>
        <w:jc w:val="center"/>
        <w:rPr>
          <w:rFonts w:ascii="宋体" w:hAnsi="宋体" w:cs="宋体"/>
          <w:sz w:val="28"/>
          <w:szCs w:val="28"/>
        </w:rPr>
      </w:pPr>
    </w:p>
    <w:p w14:paraId="02C6D654">
      <w:pPr>
        <w:jc w:val="center"/>
        <w:rPr>
          <w:rFonts w:ascii="宋体" w:hAnsi="宋体" w:cs="宋体"/>
          <w:sz w:val="28"/>
          <w:szCs w:val="28"/>
        </w:rPr>
      </w:pPr>
    </w:p>
    <w:p w14:paraId="4464355B">
      <w:pPr>
        <w:jc w:val="center"/>
        <w:rPr>
          <w:rFonts w:ascii="宋体" w:hAnsi="宋体" w:cs="宋体"/>
          <w:sz w:val="28"/>
          <w:szCs w:val="28"/>
        </w:rPr>
      </w:pPr>
    </w:p>
    <w:p w14:paraId="31C798D1">
      <w:pPr>
        <w:jc w:val="center"/>
        <w:rPr>
          <w:rFonts w:ascii="宋体" w:hAnsi="宋体" w:cs="宋体"/>
          <w:sz w:val="28"/>
          <w:szCs w:val="28"/>
        </w:rPr>
      </w:pPr>
    </w:p>
    <w:p w14:paraId="684A9454">
      <w:pPr>
        <w:jc w:val="center"/>
        <w:rPr>
          <w:rFonts w:ascii="宋体" w:hAnsi="宋体" w:cs="宋体"/>
          <w:sz w:val="28"/>
          <w:szCs w:val="28"/>
        </w:rPr>
      </w:pPr>
    </w:p>
    <w:p w14:paraId="77688870">
      <w:pPr>
        <w:spacing w:line="360" w:lineRule="auto"/>
        <w:jc w:val="center"/>
        <w:rPr>
          <w:rFonts w:ascii="宋体" w:hAnsi="宋体" w:cs="宋体"/>
          <w:b/>
          <w:sz w:val="32"/>
          <w:szCs w:val="32"/>
        </w:rPr>
      </w:pPr>
      <w:r>
        <w:rPr>
          <w:rFonts w:hint="eastAsia" w:ascii="宋体" w:hAnsi="宋体" w:cs="宋体"/>
          <w:b/>
          <w:sz w:val="32"/>
          <w:szCs w:val="32"/>
        </w:rPr>
        <w:t>招标人：广州环城地下管廊建设投资有限公司</w:t>
      </w:r>
    </w:p>
    <w:p w14:paraId="3CEA88CC">
      <w:pPr>
        <w:spacing w:line="360" w:lineRule="auto"/>
        <w:jc w:val="center"/>
        <w:rPr>
          <w:sz w:val="32"/>
          <w:szCs w:val="32"/>
        </w:rPr>
      </w:pPr>
      <w:r>
        <w:rPr>
          <w:rFonts w:hint="eastAsia" w:ascii="宋体" w:hAnsi="宋体" w:cs="宋体"/>
          <w:b/>
          <w:sz w:val="32"/>
          <w:szCs w:val="32"/>
        </w:rPr>
        <w:t>招标代理：北京中交建设工程咨询有限公司</w:t>
      </w:r>
    </w:p>
    <w:p w14:paraId="6EDD40A0">
      <w:pPr>
        <w:widowControl/>
        <w:jc w:val="center"/>
        <w:rPr>
          <w:rFonts w:ascii="宋体" w:hAnsi="宋体" w:cs="宋体"/>
          <w:b/>
          <w:sz w:val="28"/>
          <w:szCs w:val="28"/>
        </w:rPr>
        <w:sectPr>
          <w:pgSz w:w="11906" w:h="16838"/>
          <w:pgMar w:top="1440" w:right="1440" w:bottom="1440" w:left="1440" w:header="851" w:footer="992" w:gutter="0"/>
          <w:cols w:space="0" w:num="1"/>
          <w:docGrid w:type="lines" w:linePitch="312" w:charSpace="0"/>
        </w:sectPr>
      </w:pPr>
      <w:r>
        <w:rPr>
          <w:rFonts w:hint="eastAsia" w:ascii="宋体" w:hAnsi="宋体" w:cs="宋体"/>
          <w:b/>
          <w:sz w:val="32"/>
          <w:szCs w:val="32"/>
        </w:rPr>
        <w:t>日期：2025年11月</w:t>
      </w:r>
    </w:p>
    <w:p w14:paraId="7A3D6AA8">
      <w:pPr>
        <w:spacing w:line="360" w:lineRule="auto"/>
        <w:jc w:val="center"/>
        <w:rPr>
          <w:rFonts w:ascii="宋体" w:hAnsi="宋体" w:cs="宋体"/>
          <w:b/>
          <w:sz w:val="28"/>
          <w:szCs w:val="28"/>
        </w:rPr>
      </w:pPr>
      <w:r>
        <w:rPr>
          <w:rFonts w:hint="eastAsia" w:ascii="宋体" w:hAnsi="宋体" w:cs="宋体"/>
          <w:b/>
          <w:sz w:val="28"/>
          <w:szCs w:val="28"/>
        </w:rPr>
        <w:t>广州市中心城区综合管廊运维服务项目</w:t>
      </w:r>
    </w:p>
    <w:p w14:paraId="77A9A375">
      <w:pPr>
        <w:spacing w:line="360" w:lineRule="auto"/>
        <w:jc w:val="center"/>
        <w:rPr>
          <w:rFonts w:ascii="宋体" w:hAnsi="宋体" w:cs="宋体"/>
          <w:b/>
          <w:sz w:val="28"/>
          <w:szCs w:val="28"/>
        </w:rPr>
      </w:pPr>
      <w:r>
        <w:rPr>
          <w:rFonts w:hint="eastAsia" w:ascii="宋体" w:hAnsi="宋体" w:cs="宋体"/>
          <w:b/>
          <w:sz w:val="28"/>
          <w:szCs w:val="28"/>
        </w:rPr>
        <w:t>招标公告</w:t>
      </w:r>
      <w:bookmarkStart w:id="18" w:name="_GoBack"/>
      <w:bookmarkEnd w:id="18"/>
    </w:p>
    <w:p w14:paraId="41920D19">
      <w:pPr>
        <w:spacing w:beforeLines="50" w:afterLines="50" w:line="360" w:lineRule="auto"/>
        <w:rPr>
          <w:rFonts w:ascii="宋体" w:hAnsi="宋体" w:cs="宋体"/>
          <w:b/>
          <w:sz w:val="24"/>
          <w:szCs w:val="24"/>
        </w:rPr>
      </w:pPr>
      <w:r>
        <w:rPr>
          <w:rFonts w:hint="eastAsia" w:ascii="宋体" w:hAnsi="宋体" w:cs="宋体"/>
          <w:b/>
          <w:sz w:val="24"/>
          <w:szCs w:val="24"/>
        </w:rPr>
        <w:t>一、招标条件</w:t>
      </w:r>
    </w:p>
    <w:p w14:paraId="74CB261E">
      <w:pPr>
        <w:widowControl/>
        <w:wordWrap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本招标项目</w:t>
      </w:r>
      <w:bookmarkStart w:id="0" w:name="OLE_LINK11"/>
      <w:bookmarkStart w:id="1" w:name="OLE_LINK12"/>
      <w:r>
        <w:rPr>
          <w:rFonts w:hint="eastAsia" w:ascii="宋体" w:hAnsi="宋体" w:cs="宋体"/>
          <w:kern w:val="0"/>
          <w:sz w:val="24"/>
          <w:szCs w:val="24"/>
          <w:u w:val="single"/>
        </w:rPr>
        <w:t>广州市中心城区综合管廊运维服务项目</w:t>
      </w:r>
      <w:bookmarkEnd w:id="0"/>
      <w:bookmarkEnd w:id="1"/>
      <w:r>
        <w:rPr>
          <w:rFonts w:hint="eastAsia" w:ascii="宋体" w:hAnsi="宋体" w:cs="宋体"/>
          <w:kern w:val="0"/>
          <w:sz w:val="24"/>
          <w:szCs w:val="24"/>
        </w:rPr>
        <w:t>业主为</w:t>
      </w:r>
      <w:r>
        <w:rPr>
          <w:rFonts w:hint="eastAsia" w:ascii="宋体" w:hAnsi="宋体" w:cs="宋体"/>
          <w:kern w:val="0"/>
          <w:sz w:val="24"/>
          <w:szCs w:val="24"/>
          <w:u w:val="single"/>
        </w:rPr>
        <w:t>广州环城地下管廊建设投资有限公司</w:t>
      </w:r>
      <w:r>
        <w:rPr>
          <w:rFonts w:hint="eastAsia" w:ascii="宋体" w:hAnsi="宋体" w:cs="宋体"/>
          <w:kern w:val="0"/>
          <w:sz w:val="24"/>
          <w:szCs w:val="24"/>
        </w:rPr>
        <w:t>，项目资金</w:t>
      </w:r>
      <w:r>
        <w:rPr>
          <w:rFonts w:hint="eastAsia" w:ascii="宋体" w:hAnsi="宋体" w:cs="宋体"/>
          <w:sz w:val="24"/>
          <w:szCs w:val="24"/>
        </w:rPr>
        <w:t>来自</w:t>
      </w:r>
      <w:r>
        <w:rPr>
          <w:rFonts w:hint="eastAsia" w:ascii="宋体" w:hAnsi="宋体" w:cs="宋体"/>
          <w:sz w:val="24"/>
          <w:szCs w:val="24"/>
          <w:u w:val="single"/>
        </w:rPr>
        <w:t>企业自筹资金</w:t>
      </w:r>
      <w:r>
        <w:rPr>
          <w:rFonts w:hint="eastAsia" w:ascii="宋体" w:hAnsi="宋体" w:cs="宋体"/>
          <w:sz w:val="24"/>
          <w:szCs w:val="24"/>
        </w:rPr>
        <w:t>，</w:t>
      </w:r>
      <w:r>
        <w:rPr>
          <w:rFonts w:hint="eastAsia" w:ascii="宋体" w:hAnsi="宋体" w:cs="宋体"/>
          <w:kern w:val="0"/>
          <w:sz w:val="24"/>
          <w:szCs w:val="24"/>
        </w:rPr>
        <w:t>招标人为</w:t>
      </w:r>
      <w:r>
        <w:rPr>
          <w:rFonts w:hint="eastAsia" w:ascii="宋体" w:hAnsi="宋体" w:cs="宋体"/>
          <w:kern w:val="0"/>
          <w:sz w:val="24"/>
          <w:szCs w:val="24"/>
          <w:u w:val="single"/>
        </w:rPr>
        <w:t>广州环城地下管廊建设投资有限公司</w:t>
      </w:r>
      <w:r>
        <w:rPr>
          <w:rFonts w:hint="eastAsia" w:ascii="宋体" w:hAnsi="宋体" w:cs="宋体"/>
          <w:kern w:val="0"/>
          <w:sz w:val="24"/>
          <w:szCs w:val="24"/>
        </w:rPr>
        <w:t>。本项目已具备招标条件，现对该项目进行公开招标。</w:t>
      </w:r>
    </w:p>
    <w:p w14:paraId="619D84F1">
      <w:pPr>
        <w:spacing w:beforeLines="50" w:afterLines="50" w:line="360" w:lineRule="auto"/>
        <w:rPr>
          <w:rFonts w:ascii="宋体" w:hAnsi="宋体" w:cs="宋体"/>
          <w:b/>
          <w:sz w:val="24"/>
          <w:szCs w:val="24"/>
        </w:rPr>
      </w:pPr>
      <w:r>
        <w:rPr>
          <w:rFonts w:hint="eastAsia" w:ascii="宋体" w:hAnsi="宋体" w:cs="宋体"/>
          <w:b/>
          <w:sz w:val="24"/>
          <w:szCs w:val="24"/>
        </w:rPr>
        <w:t>二、项目概况及招标范围</w:t>
      </w:r>
    </w:p>
    <w:p w14:paraId="69931D42">
      <w:pPr>
        <w:tabs>
          <w:tab w:val="left" w:pos="2520"/>
          <w:tab w:val="left" w:pos="3000"/>
          <w:tab w:val="left" w:pos="3280"/>
          <w:tab w:val="left" w:pos="6120"/>
          <w:tab w:val="left" w:pos="7540"/>
          <w:tab w:val="left" w:pos="8320"/>
        </w:tabs>
        <w:autoSpaceDE w:val="0"/>
        <w:autoSpaceDN w:val="0"/>
        <w:adjustRightInd w:val="0"/>
        <w:snapToGrid w:val="0"/>
        <w:spacing w:line="360" w:lineRule="auto"/>
        <w:ind w:firstLine="420"/>
        <w:rPr>
          <w:rFonts w:ascii="宋体" w:hAnsi="宋体" w:cs="宋体"/>
          <w:bCs/>
          <w:sz w:val="24"/>
          <w:szCs w:val="24"/>
        </w:rPr>
      </w:pPr>
      <w:r>
        <w:rPr>
          <w:rFonts w:hint="eastAsia" w:ascii="宋体" w:hAnsi="宋体" w:cs="宋体"/>
          <w:b/>
          <w:bCs/>
          <w:sz w:val="24"/>
          <w:szCs w:val="24"/>
        </w:rPr>
        <w:t>2.1 项目名称：</w:t>
      </w:r>
      <w:r>
        <w:rPr>
          <w:rFonts w:hint="eastAsia" w:ascii="宋体" w:hAnsi="宋体" w:cs="宋体"/>
          <w:sz w:val="24"/>
          <w:szCs w:val="24"/>
          <w:u w:val="single"/>
        </w:rPr>
        <w:t>广州市中心城区综合管廊运维服务项目</w:t>
      </w:r>
    </w:p>
    <w:p w14:paraId="208B2833">
      <w:pPr>
        <w:tabs>
          <w:tab w:val="left" w:pos="2520"/>
          <w:tab w:val="left" w:pos="3000"/>
          <w:tab w:val="left" w:pos="3280"/>
          <w:tab w:val="left" w:pos="6120"/>
          <w:tab w:val="left" w:pos="7540"/>
          <w:tab w:val="left" w:pos="8320"/>
        </w:tabs>
        <w:autoSpaceDE w:val="0"/>
        <w:autoSpaceDN w:val="0"/>
        <w:adjustRightInd w:val="0"/>
        <w:snapToGrid w:val="0"/>
        <w:spacing w:line="360" w:lineRule="auto"/>
        <w:ind w:firstLine="420"/>
        <w:rPr>
          <w:rFonts w:ascii="宋体" w:hAnsi="宋体" w:cs="宋体"/>
          <w:sz w:val="24"/>
          <w:szCs w:val="24"/>
          <w:u w:val="single"/>
        </w:rPr>
      </w:pPr>
      <w:r>
        <w:rPr>
          <w:rFonts w:hint="eastAsia" w:ascii="宋体" w:hAnsi="宋体" w:cs="宋体"/>
          <w:b/>
          <w:bCs/>
          <w:sz w:val="24"/>
          <w:szCs w:val="24"/>
        </w:rPr>
        <w:t>2.2 项目地点：</w:t>
      </w:r>
      <w:r>
        <w:rPr>
          <w:rFonts w:hint="eastAsia" w:ascii="宋体" w:hAnsi="宋体" w:cs="宋体"/>
          <w:sz w:val="24"/>
          <w:szCs w:val="24"/>
          <w:u w:val="single"/>
        </w:rPr>
        <w:t>广州市</w:t>
      </w:r>
    </w:p>
    <w:p w14:paraId="299D1E51">
      <w:pPr>
        <w:tabs>
          <w:tab w:val="left" w:pos="2520"/>
          <w:tab w:val="left" w:pos="3000"/>
          <w:tab w:val="left" w:pos="3280"/>
          <w:tab w:val="left" w:pos="6120"/>
          <w:tab w:val="left" w:pos="7540"/>
          <w:tab w:val="left" w:pos="8320"/>
        </w:tabs>
        <w:autoSpaceDE w:val="0"/>
        <w:autoSpaceDN w:val="0"/>
        <w:adjustRightInd w:val="0"/>
        <w:snapToGrid w:val="0"/>
        <w:spacing w:line="360" w:lineRule="auto"/>
        <w:ind w:firstLine="420"/>
        <w:rPr>
          <w:rFonts w:ascii="宋体" w:hAnsi="宋体" w:cs="宋体"/>
          <w:kern w:val="0"/>
          <w:sz w:val="24"/>
          <w:szCs w:val="24"/>
          <w:u w:val="single"/>
        </w:rPr>
      </w:pPr>
      <w:r>
        <w:rPr>
          <w:rFonts w:hint="eastAsia" w:ascii="宋体" w:hAnsi="宋体" w:cs="宋体"/>
          <w:b/>
          <w:bCs/>
          <w:sz w:val="24"/>
          <w:szCs w:val="24"/>
        </w:rPr>
        <w:t>2.3</w:t>
      </w:r>
      <w:r>
        <w:rPr>
          <w:rFonts w:hint="eastAsia" w:ascii="宋体" w:hAnsi="宋体" w:cs="宋体"/>
          <w:b/>
          <w:bCs/>
          <w:sz w:val="24"/>
          <w:szCs w:val="24"/>
          <w:lang w:val="en-US" w:eastAsia="zh-CN"/>
        </w:rPr>
        <w:t xml:space="preserve"> </w:t>
      </w:r>
      <w:r>
        <w:rPr>
          <w:rFonts w:hint="eastAsia" w:ascii="宋体" w:hAnsi="宋体" w:cs="宋体"/>
          <w:b/>
          <w:sz w:val="24"/>
          <w:szCs w:val="24"/>
        </w:rPr>
        <w:t>项目概况</w:t>
      </w:r>
      <w:r>
        <w:rPr>
          <w:rFonts w:hint="eastAsia" w:ascii="宋体" w:hAnsi="宋体" w:cs="宋体"/>
          <w:b/>
          <w:bCs/>
          <w:sz w:val="24"/>
        </w:rPr>
        <w:t>：</w:t>
      </w:r>
      <w:r>
        <w:rPr>
          <w:rFonts w:hint="eastAsia" w:ascii="宋体" w:hAnsi="宋体" w:cs="宋体"/>
          <w:sz w:val="24"/>
          <w:szCs w:val="24"/>
          <w:u w:val="single"/>
        </w:rPr>
        <w:t>广州市中心城区综合管廊项目线路全长约45.7公里，线路全部采用地下敷设方式，呈环状贯穿海珠、天河、白云、越秀、荔湾五大中心城区；全线共设42座工作井、1座监控中心、4个值班站点；管廊为盾构圆形断面，外径6米，内径5.4米，分上下两舱，上层为电力舱，规划为8回220kV和4回110kV高压电缆；下层为综合舱，规划为DN1600供水管及25孔通信电缆</w:t>
      </w:r>
      <w:r>
        <w:rPr>
          <w:rFonts w:hint="eastAsia" w:ascii="宋体" w:hAnsi="宋体" w:cs="宋体"/>
          <w:kern w:val="0"/>
          <w:sz w:val="24"/>
          <w:szCs w:val="24"/>
          <w:u w:val="single"/>
        </w:rPr>
        <w:t>。</w:t>
      </w:r>
    </w:p>
    <w:p w14:paraId="4989DF53">
      <w:pPr>
        <w:tabs>
          <w:tab w:val="left" w:pos="2520"/>
          <w:tab w:val="left" w:pos="3000"/>
          <w:tab w:val="left" w:pos="3280"/>
          <w:tab w:val="left" w:pos="6120"/>
          <w:tab w:val="left" w:pos="7540"/>
          <w:tab w:val="left" w:pos="8320"/>
        </w:tabs>
        <w:autoSpaceDE w:val="0"/>
        <w:autoSpaceDN w:val="0"/>
        <w:adjustRightInd w:val="0"/>
        <w:snapToGrid w:val="0"/>
        <w:spacing w:line="360" w:lineRule="auto"/>
        <w:ind w:firstLine="420"/>
        <w:rPr>
          <w:rFonts w:ascii="宋体" w:hAnsi="宋体" w:cs="宋体"/>
          <w:b/>
          <w:sz w:val="24"/>
          <w:szCs w:val="24"/>
        </w:rPr>
      </w:pPr>
      <w:r>
        <w:rPr>
          <w:rFonts w:hint="eastAsia" w:ascii="宋体" w:hAnsi="宋体" w:cs="宋体"/>
          <w:b/>
          <w:bCs/>
          <w:sz w:val="24"/>
          <w:szCs w:val="24"/>
        </w:rPr>
        <w:t>2.4</w:t>
      </w:r>
      <w:r>
        <w:rPr>
          <w:rFonts w:hint="eastAsia" w:ascii="宋体" w:hAnsi="宋体" w:cs="宋体"/>
          <w:b/>
          <w:bCs/>
          <w:sz w:val="24"/>
        </w:rPr>
        <w:t xml:space="preserve"> 招标范围：</w:t>
      </w:r>
      <w:r>
        <w:rPr>
          <w:rFonts w:hint="eastAsia" w:ascii="宋体" w:hAnsi="宋体" w:cs="宋体"/>
          <w:kern w:val="0"/>
          <w:sz w:val="24"/>
          <w:szCs w:val="24"/>
          <w:u w:val="single"/>
        </w:rPr>
        <w:t>本次招标包括上述范围内各项运维工作，主要包括：管廊运行维护管理、检测监测、安全与应急管理、入廊管线管理、作业管理、环境管理、外部项目管理、平台与信息管理、配合及接受绩效考核、协助管廊公司其它工作等内容。具体详见招标文件第五章《委托人要求》中“用户需求书”部分。</w:t>
      </w:r>
    </w:p>
    <w:p w14:paraId="70DC81F8">
      <w:pPr>
        <w:pStyle w:val="6"/>
        <w:spacing w:line="360" w:lineRule="auto"/>
        <w:ind w:firstLine="480"/>
        <w:rPr>
          <w:rFonts w:hAnsi="宋体" w:cs="宋体"/>
          <w:bCs/>
          <w:sz w:val="24"/>
          <w:szCs w:val="24"/>
        </w:rPr>
      </w:pPr>
      <w:r>
        <w:rPr>
          <w:rFonts w:hint="eastAsia" w:hAnsi="宋体" w:cs="宋体"/>
          <w:b/>
          <w:sz w:val="24"/>
          <w:szCs w:val="24"/>
        </w:rPr>
        <w:t>2.5 服务期限：</w:t>
      </w:r>
      <w:r>
        <w:rPr>
          <w:rFonts w:hint="eastAsia" w:hAnsi="宋体" w:cs="宋体"/>
          <w:bCs/>
          <w:sz w:val="24"/>
          <w:szCs w:val="24"/>
          <w:u w:val="single"/>
        </w:rPr>
        <w:t>暂定服务周期为三年。具体服务开始日期以招标人发出要求开始的日期为准。</w:t>
      </w:r>
    </w:p>
    <w:p w14:paraId="4395E35A">
      <w:pPr>
        <w:pStyle w:val="6"/>
        <w:spacing w:line="360" w:lineRule="auto"/>
        <w:ind w:firstLine="480"/>
        <w:rPr>
          <w:rFonts w:hAnsi="宋体" w:cs="宋体"/>
          <w:bCs/>
          <w:sz w:val="24"/>
          <w:szCs w:val="24"/>
          <w:u w:val="single"/>
        </w:rPr>
      </w:pPr>
      <w:r>
        <w:rPr>
          <w:rFonts w:hint="eastAsia" w:hAnsi="宋体" w:cs="宋体"/>
          <w:b/>
          <w:sz w:val="24"/>
          <w:szCs w:val="24"/>
        </w:rPr>
        <w:t>2.6 最高投标限价（即招标控制价）：</w:t>
      </w:r>
      <w:r>
        <w:rPr>
          <w:rFonts w:hint="eastAsia" w:hAnsi="宋体" w:cs="宋体"/>
          <w:bCs/>
          <w:sz w:val="24"/>
          <w:szCs w:val="24"/>
          <w:u w:val="single"/>
          <w:lang w:val="en-US" w:eastAsia="zh-CN"/>
        </w:rPr>
        <w:t>3039</w:t>
      </w:r>
      <w:r>
        <w:rPr>
          <w:rFonts w:hint="eastAsia" w:hAnsi="宋体" w:cs="宋体"/>
          <w:bCs/>
          <w:sz w:val="24"/>
          <w:szCs w:val="24"/>
          <w:u w:val="single"/>
        </w:rPr>
        <w:t>万元。（</w:t>
      </w:r>
      <w:r>
        <w:rPr>
          <w:rFonts w:hint="eastAsia" w:hAnsi="宋体" w:cs="宋体"/>
          <w:bCs/>
          <w:sz w:val="24"/>
          <w:szCs w:val="24"/>
          <w:u w:val="single"/>
          <w:lang w:val="en-US" w:eastAsia="zh-CN"/>
        </w:rPr>
        <w:t>1013</w:t>
      </w:r>
      <w:r>
        <w:rPr>
          <w:rFonts w:hint="eastAsia" w:hAnsi="宋体" w:cs="宋体"/>
          <w:bCs/>
          <w:sz w:val="24"/>
          <w:szCs w:val="24"/>
          <w:u w:val="single"/>
        </w:rPr>
        <w:t>万元/年，</w:t>
      </w:r>
      <w:r>
        <w:rPr>
          <w:rFonts w:hint="eastAsia" w:hAnsi="宋体" w:cs="宋体"/>
          <w:bCs/>
          <w:sz w:val="24"/>
          <w:szCs w:val="24"/>
          <w:u w:val="single"/>
          <w:lang w:val="en-US" w:eastAsia="zh-CN"/>
        </w:rPr>
        <w:t>三</w:t>
      </w:r>
      <w:r>
        <w:rPr>
          <w:rFonts w:hint="eastAsia" w:hAnsi="宋体" w:cs="宋体"/>
          <w:bCs/>
          <w:sz w:val="24"/>
          <w:szCs w:val="24"/>
          <w:u w:val="single"/>
        </w:rPr>
        <w:t>年</w:t>
      </w:r>
      <w:r>
        <w:rPr>
          <w:rFonts w:hint="eastAsia" w:hAnsi="宋体" w:cs="宋体"/>
          <w:bCs/>
          <w:sz w:val="24"/>
          <w:szCs w:val="24"/>
          <w:u w:val="single"/>
          <w:lang w:val="en-US" w:eastAsia="zh-CN"/>
        </w:rPr>
        <w:t>3039</w:t>
      </w:r>
      <w:r>
        <w:rPr>
          <w:rFonts w:hint="eastAsia" w:hAnsi="宋体" w:cs="宋体"/>
          <w:bCs/>
          <w:sz w:val="24"/>
          <w:szCs w:val="24"/>
          <w:u w:val="single"/>
        </w:rPr>
        <w:t>万元）</w:t>
      </w:r>
    </w:p>
    <w:p w14:paraId="75B9042A">
      <w:pPr>
        <w:tabs>
          <w:tab w:val="left" w:pos="2520"/>
          <w:tab w:val="left" w:pos="3000"/>
          <w:tab w:val="left" w:pos="3280"/>
          <w:tab w:val="left" w:pos="6120"/>
          <w:tab w:val="left" w:pos="7540"/>
          <w:tab w:val="left" w:pos="8320"/>
        </w:tabs>
        <w:spacing w:line="360" w:lineRule="auto"/>
        <w:rPr>
          <w:rFonts w:ascii="宋体" w:hAnsi="宋体" w:cs="宋体"/>
          <w:b/>
          <w:sz w:val="24"/>
          <w:szCs w:val="24"/>
        </w:rPr>
      </w:pPr>
      <w:r>
        <w:rPr>
          <w:rFonts w:hint="eastAsia" w:ascii="宋体" w:hAnsi="宋体" w:cs="宋体"/>
          <w:b/>
          <w:sz w:val="24"/>
          <w:szCs w:val="24"/>
        </w:rPr>
        <w:t>三、投标人资格要求</w:t>
      </w:r>
    </w:p>
    <w:p w14:paraId="6333B31C">
      <w:pPr>
        <w:pStyle w:val="10"/>
        <w:spacing w:line="360" w:lineRule="auto"/>
        <w:ind w:left="0" w:leftChars="0" w:firstLine="480" w:firstLineChars="200"/>
        <w:rPr>
          <w:rFonts w:ascii="宋体" w:hAnsi="宋体" w:cs="宋体"/>
          <w:sz w:val="24"/>
          <w:szCs w:val="24"/>
        </w:rPr>
      </w:pPr>
      <w:bookmarkStart w:id="2" w:name="_Hlk499797047"/>
      <w:r>
        <w:rPr>
          <w:rFonts w:hint="eastAsia" w:ascii="宋体" w:hAnsi="宋体" w:cs="宋体"/>
          <w:sz w:val="24"/>
          <w:szCs w:val="24"/>
        </w:rPr>
        <w:t>3.1投标人具有独立法人的企事业单位，持有事业单位登记管理部门核发的事业单位法人证书或工商行政管理部门核发的企业法人营业执照；</w:t>
      </w:r>
    </w:p>
    <w:p w14:paraId="0B67B17C">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3.2投标人具有有效的机电工程或市政公用工程施工总承包叁级及以上资质证书；</w:t>
      </w:r>
    </w:p>
    <w:p w14:paraId="178995F6">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3.3投标人自2022年1月以来，独立承接过一个1500万元（含）以上同类项目业绩。</w:t>
      </w:r>
      <w:bookmarkStart w:id="3" w:name="OLE_LINK4"/>
      <w:bookmarkStart w:id="4" w:name="OLE_LINK3"/>
      <w:r>
        <w:rPr>
          <w:rFonts w:hint="eastAsia" w:ascii="宋体" w:hAnsi="宋体" w:cs="宋体"/>
          <w:sz w:val="24"/>
          <w:szCs w:val="24"/>
        </w:rPr>
        <w:t>同类项目指综合管廊或有轨电车或地铁</w:t>
      </w:r>
      <w:bookmarkStart w:id="5" w:name="OLE_LINK5"/>
      <w:bookmarkStart w:id="6" w:name="OLE_LINK6"/>
      <w:r>
        <w:rPr>
          <w:rFonts w:hint="eastAsia" w:ascii="宋体" w:hAnsi="宋体" w:cs="宋体"/>
          <w:sz w:val="24"/>
          <w:szCs w:val="24"/>
        </w:rPr>
        <w:t>或铁路或城市（片区）基础设施服务</w:t>
      </w:r>
      <w:bookmarkEnd w:id="5"/>
      <w:bookmarkEnd w:id="6"/>
      <w:r>
        <w:rPr>
          <w:rFonts w:hint="eastAsia" w:ascii="宋体" w:hAnsi="宋体" w:cs="宋体"/>
          <w:sz w:val="24"/>
          <w:szCs w:val="24"/>
        </w:rPr>
        <w:t>的建设或运维服务项目。</w:t>
      </w:r>
      <w:bookmarkEnd w:id="3"/>
      <w:bookmarkEnd w:id="4"/>
      <w:r>
        <w:rPr>
          <w:rFonts w:hint="eastAsia" w:ascii="宋体" w:hAnsi="宋体" w:cs="宋体"/>
          <w:sz w:val="24"/>
          <w:szCs w:val="24"/>
        </w:rPr>
        <w:t>（投标人需提供对应项目的中标通知书复印件、能反映评分要求的合同关键页复印件及完成工作任务证明，完成时间、金额以合同为准，如合同不能证明，可提供经该项目业主盖章确认的其他证明文件）。</w:t>
      </w:r>
    </w:p>
    <w:p w14:paraId="7C8D7C74">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3.4重要管理人员资质条件基本要求</w:t>
      </w:r>
    </w:p>
    <w:tbl>
      <w:tblPr>
        <w:tblStyle w:val="12"/>
        <w:tblpPr w:leftFromText="180" w:rightFromText="180" w:vertAnchor="text" w:horzAnchor="margin" w:tblpXSpec="center" w:tblpY="217"/>
        <w:tblW w:w="829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59"/>
        <w:gridCol w:w="1810"/>
        <w:gridCol w:w="877"/>
        <w:gridCol w:w="4846"/>
      </w:tblGrid>
      <w:tr w14:paraId="66575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jc w:val="center"/>
        </w:trPr>
        <w:tc>
          <w:tcPr>
            <w:tcW w:w="759" w:type="dxa"/>
            <w:shd w:val="clear" w:color="auto" w:fill="BEBEBE"/>
            <w:noWrap/>
            <w:vAlign w:val="center"/>
          </w:tcPr>
          <w:p w14:paraId="74AB077B">
            <w:pPr>
              <w:spacing w:line="400" w:lineRule="exact"/>
              <w:jc w:val="center"/>
              <w:rPr>
                <w:rFonts w:ascii="宋体" w:hAnsi="宋体" w:cs="宋体"/>
                <w:b/>
                <w:szCs w:val="21"/>
              </w:rPr>
            </w:pPr>
            <w:r>
              <w:rPr>
                <w:rFonts w:hint="eastAsia" w:ascii="宋体" w:hAnsi="宋体" w:cs="宋体"/>
                <w:b/>
                <w:szCs w:val="21"/>
              </w:rPr>
              <w:t>序号</w:t>
            </w:r>
          </w:p>
        </w:tc>
        <w:tc>
          <w:tcPr>
            <w:tcW w:w="1810" w:type="dxa"/>
            <w:shd w:val="clear" w:color="auto" w:fill="BEBEBE"/>
            <w:noWrap/>
            <w:vAlign w:val="center"/>
          </w:tcPr>
          <w:p w14:paraId="30D8976C">
            <w:pPr>
              <w:spacing w:line="400" w:lineRule="exact"/>
              <w:jc w:val="center"/>
              <w:rPr>
                <w:rFonts w:ascii="宋体" w:hAnsi="宋体" w:cs="宋体"/>
                <w:b/>
                <w:szCs w:val="21"/>
              </w:rPr>
            </w:pPr>
            <w:r>
              <w:rPr>
                <w:rFonts w:hint="eastAsia" w:ascii="宋体" w:hAnsi="宋体" w:cs="宋体"/>
                <w:b/>
                <w:szCs w:val="21"/>
              </w:rPr>
              <w:t>岗位</w:t>
            </w:r>
          </w:p>
        </w:tc>
        <w:tc>
          <w:tcPr>
            <w:tcW w:w="877" w:type="dxa"/>
            <w:shd w:val="clear" w:color="auto" w:fill="BEBEBE"/>
            <w:noWrap/>
            <w:vAlign w:val="center"/>
          </w:tcPr>
          <w:p w14:paraId="07B55CDD">
            <w:pPr>
              <w:spacing w:line="400" w:lineRule="exact"/>
              <w:jc w:val="center"/>
              <w:rPr>
                <w:rFonts w:ascii="宋体" w:hAnsi="宋体" w:cs="宋体"/>
                <w:b/>
                <w:szCs w:val="21"/>
              </w:rPr>
            </w:pPr>
            <w:r>
              <w:rPr>
                <w:rFonts w:hint="eastAsia" w:ascii="宋体" w:hAnsi="宋体" w:cs="宋体"/>
                <w:b/>
                <w:szCs w:val="21"/>
              </w:rPr>
              <w:t>人数</w:t>
            </w:r>
          </w:p>
        </w:tc>
        <w:tc>
          <w:tcPr>
            <w:tcW w:w="4846" w:type="dxa"/>
            <w:shd w:val="clear" w:color="auto" w:fill="BEBEBE"/>
            <w:noWrap/>
            <w:vAlign w:val="center"/>
          </w:tcPr>
          <w:p w14:paraId="3BD9A4BF">
            <w:pPr>
              <w:spacing w:line="400" w:lineRule="exact"/>
              <w:jc w:val="center"/>
              <w:rPr>
                <w:rFonts w:ascii="宋体" w:hAnsi="宋体" w:cs="宋体"/>
                <w:b/>
                <w:szCs w:val="21"/>
              </w:rPr>
            </w:pPr>
            <w:r>
              <w:rPr>
                <w:rFonts w:hint="eastAsia" w:ascii="宋体" w:hAnsi="宋体" w:cs="宋体"/>
                <w:b/>
                <w:szCs w:val="21"/>
              </w:rPr>
              <w:t>资质要求</w:t>
            </w:r>
          </w:p>
        </w:tc>
      </w:tr>
      <w:tr w14:paraId="1AF70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1" w:hRule="atLeast"/>
          <w:jc w:val="center"/>
        </w:trPr>
        <w:tc>
          <w:tcPr>
            <w:tcW w:w="759" w:type="dxa"/>
            <w:noWrap/>
            <w:vAlign w:val="center"/>
          </w:tcPr>
          <w:p w14:paraId="2634E0A5">
            <w:pPr>
              <w:widowControl/>
              <w:jc w:val="center"/>
              <w:rPr>
                <w:rFonts w:ascii="宋体" w:hAnsi="宋体" w:cs="宋体"/>
                <w:kern w:val="0"/>
                <w:sz w:val="18"/>
                <w:szCs w:val="18"/>
              </w:rPr>
            </w:pPr>
            <w:r>
              <w:rPr>
                <w:rFonts w:hint="eastAsia" w:ascii="宋体" w:hAnsi="宋体" w:cs="宋体"/>
                <w:kern w:val="0"/>
                <w:sz w:val="18"/>
                <w:szCs w:val="18"/>
              </w:rPr>
              <w:t>1</w:t>
            </w:r>
          </w:p>
        </w:tc>
        <w:tc>
          <w:tcPr>
            <w:tcW w:w="1810" w:type="dxa"/>
            <w:noWrap/>
            <w:vAlign w:val="center"/>
          </w:tcPr>
          <w:p w14:paraId="1515CF2A">
            <w:pPr>
              <w:widowControl/>
              <w:jc w:val="center"/>
              <w:rPr>
                <w:rFonts w:ascii="宋体" w:hAnsi="宋体" w:cs="宋体"/>
                <w:kern w:val="0"/>
                <w:sz w:val="18"/>
                <w:szCs w:val="18"/>
              </w:rPr>
            </w:pPr>
            <w:r>
              <w:rPr>
                <w:rFonts w:hint="eastAsia" w:ascii="宋体" w:hAnsi="宋体" w:cs="宋体"/>
                <w:kern w:val="0"/>
                <w:sz w:val="18"/>
                <w:szCs w:val="18"/>
              </w:rPr>
              <w:t>项目经理</w:t>
            </w:r>
          </w:p>
        </w:tc>
        <w:tc>
          <w:tcPr>
            <w:tcW w:w="877" w:type="dxa"/>
            <w:shd w:val="clear" w:color="auto" w:fill="auto"/>
            <w:noWrap/>
            <w:vAlign w:val="center"/>
          </w:tcPr>
          <w:p w14:paraId="15AACE0E">
            <w:pPr>
              <w:widowControl/>
              <w:jc w:val="center"/>
              <w:rPr>
                <w:rFonts w:ascii="宋体" w:hAnsi="宋体" w:cs="宋体"/>
                <w:kern w:val="0"/>
                <w:sz w:val="18"/>
                <w:szCs w:val="18"/>
              </w:rPr>
            </w:pPr>
            <w:r>
              <w:rPr>
                <w:rFonts w:hint="eastAsia" w:ascii="宋体" w:hAnsi="宋体" w:cs="宋体"/>
                <w:kern w:val="0"/>
                <w:sz w:val="18"/>
                <w:szCs w:val="18"/>
              </w:rPr>
              <w:t>1</w:t>
            </w:r>
          </w:p>
        </w:tc>
        <w:tc>
          <w:tcPr>
            <w:tcW w:w="4846" w:type="dxa"/>
            <w:tcBorders>
              <w:bottom w:val="single" w:color="auto" w:sz="4" w:space="0"/>
            </w:tcBorders>
            <w:noWrap/>
            <w:vAlign w:val="center"/>
          </w:tcPr>
          <w:p w14:paraId="0302A1F7">
            <w:pPr>
              <w:widowControl/>
              <w:jc w:val="left"/>
              <w:rPr>
                <w:rFonts w:ascii="宋体" w:hAnsi="宋体" w:cs="宋体"/>
                <w:kern w:val="0"/>
                <w:sz w:val="18"/>
                <w:szCs w:val="18"/>
              </w:rPr>
            </w:pPr>
            <w:r>
              <w:rPr>
                <w:rFonts w:hint="eastAsia" w:ascii="宋体" w:hAnsi="宋体" w:cs="宋体"/>
                <w:kern w:val="0"/>
                <w:sz w:val="18"/>
                <w:szCs w:val="18"/>
              </w:rPr>
              <w:t>本科或以上，中级及以上专业技术职称，年龄不大于55岁，10年以上综合管廊或有轨电车或地铁或铁路或城市（片区）基础设施服务等项目建设或运维岗位管理经验</w:t>
            </w:r>
          </w:p>
        </w:tc>
      </w:tr>
      <w:tr w14:paraId="2273B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jc w:val="center"/>
        </w:trPr>
        <w:tc>
          <w:tcPr>
            <w:tcW w:w="759" w:type="dxa"/>
            <w:noWrap/>
            <w:vAlign w:val="center"/>
          </w:tcPr>
          <w:p w14:paraId="4B99264D">
            <w:pPr>
              <w:widowControl/>
              <w:jc w:val="center"/>
              <w:rPr>
                <w:rFonts w:ascii="宋体" w:hAnsi="宋体" w:cs="宋体"/>
                <w:kern w:val="0"/>
                <w:sz w:val="18"/>
                <w:szCs w:val="18"/>
              </w:rPr>
            </w:pPr>
            <w:r>
              <w:rPr>
                <w:rFonts w:hint="eastAsia" w:ascii="宋体" w:hAnsi="宋体" w:cs="宋体"/>
                <w:kern w:val="0"/>
                <w:sz w:val="18"/>
                <w:szCs w:val="18"/>
              </w:rPr>
              <w:t>2</w:t>
            </w:r>
          </w:p>
        </w:tc>
        <w:tc>
          <w:tcPr>
            <w:tcW w:w="1810" w:type="dxa"/>
            <w:noWrap/>
            <w:vAlign w:val="center"/>
          </w:tcPr>
          <w:p w14:paraId="464F4F83">
            <w:pPr>
              <w:widowControl/>
              <w:jc w:val="center"/>
              <w:rPr>
                <w:rFonts w:ascii="宋体" w:hAnsi="宋体" w:cs="宋体"/>
                <w:kern w:val="0"/>
                <w:sz w:val="18"/>
                <w:szCs w:val="18"/>
              </w:rPr>
            </w:pPr>
            <w:r>
              <w:rPr>
                <w:rFonts w:hint="eastAsia" w:ascii="宋体" w:hAnsi="宋体" w:cs="宋体"/>
                <w:kern w:val="0"/>
                <w:sz w:val="18"/>
                <w:szCs w:val="18"/>
              </w:rPr>
              <w:t>技术负责人</w:t>
            </w:r>
          </w:p>
        </w:tc>
        <w:tc>
          <w:tcPr>
            <w:tcW w:w="877" w:type="dxa"/>
            <w:shd w:val="clear" w:color="auto" w:fill="auto"/>
            <w:noWrap/>
            <w:vAlign w:val="center"/>
          </w:tcPr>
          <w:p w14:paraId="331FBEF8">
            <w:pPr>
              <w:widowControl/>
              <w:jc w:val="center"/>
              <w:rPr>
                <w:rFonts w:ascii="宋体" w:hAnsi="宋体" w:cs="宋体"/>
                <w:kern w:val="0"/>
                <w:sz w:val="18"/>
                <w:szCs w:val="18"/>
              </w:rPr>
            </w:pPr>
            <w:r>
              <w:rPr>
                <w:rFonts w:hint="eastAsia" w:ascii="宋体" w:hAnsi="宋体" w:cs="宋体"/>
                <w:kern w:val="0"/>
                <w:sz w:val="18"/>
                <w:szCs w:val="18"/>
              </w:rPr>
              <w:t>1</w:t>
            </w:r>
          </w:p>
        </w:tc>
        <w:tc>
          <w:tcPr>
            <w:tcW w:w="4846" w:type="dxa"/>
            <w:tcBorders>
              <w:bottom w:val="single" w:color="auto" w:sz="4" w:space="0"/>
            </w:tcBorders>
            <w:noWrap/>
            <w:vAlign w:val="center"/>
          </w:tcPr>
          <w:p w14:paraId="50801047">
            <w:pPr>
              <w:widowControl/>
              <w:jc w:val="left"/>
              <w:rPr>
                <w:rFonts w:ascii="宋体" w:hAnsi="宋体" w:cs="宋体"/>
                <w:kern w:val="0"/>
                <w:sz w:val="18"/>
                <w:szCs w:val="18"/>
              </w:rPr>
            </w:pPr>
            <w:r>
              <w:rPr>
                <w:rFonts w:hint="eastAsia" w:ascii="宋体" w:hAnsi="宋体" w:cs="宋体"/>
                <w:kern w:val="0"/>
                <w:sz w:val="18"/>
                <w:szCs w:val="18"/>
              </w:rPr>
              <w:t>本科或以上，中级及以上专业技术职称，年龄不大于50岁，8年以上综合管廊或有轨电车或地铁或铁路或城市（片区）基础设施服务等项目建设或运维岗位管理经验</w:t>
            </w:r>
          </w:p>
        </w:tc>
      </w:tr>
      <w:tr w14:paraId="47FB51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6" w:hRule="atLeast"/>
          <w:jc w:val="center"/>
        </w:trPr>
        <w:tc>
          <w:tcPr>
            <w:tcW w:w="759" w:type="dxa"/>
            <w:noWrap/>
            <w:vAlign w:val="center"/>
          </w:tcPr>
          <w:p w14:paraId="0BA27CC6">
            <w:pPr>
              <w:widowControl/>
              <w:jc w:val="center"/>
              <w:rPr>
                <w:rFonts w:ascii="宋体" w:hAnsi="宋体" w:cs="宋体"/>
                <w:kern w:val="0"/>
                <w:sz w:val="18"/>
                <w:szCs w:val="18"/>
              </w:rPr>
            </w:pPr>
            <w:r>
              <w:rPr>
                <w:rFonts w:hint="eastAsia" w:ascii="宋体" w:hAnsi="宋体" w:cs="宋体"/>
                <w:kern w:val="0"/>
                <w:sz w:val="18"/>
                <w:szCs w:val="18"/>
              </w:rPr>
              <w:t>3</w:t>
            </w:r>
          </w:p>
        </w:tc>
        <w:tc>
          <w:tcPr>
            <w:tcW w:w="1810" w:type="dxa"/>
            <w:noWrap/>
            <w:vAlign w:val="center"/>
          </w:tcPr>
          <w:p w14:paraId="2603029A">
            <w:pPr>
              <w:widowControl/>
              <w:jc w:val="center"/>
              <w:rPr>
                <w:rFonts w:ascii="宋体" w:hAnsi="宋体" w:cs="宋体"/>
                <w:kern w:val="0"/>
                <w:sz w:val="18"/>
                <w:szCs w:val="18"/>
              </w:rPr>
            </w:pPr>
            <w:r>
              <w:rPr>
                <w:rFonts w:hint="eastAsia" w:ascii="宋体" w:hAnsi="宋体" w:cs="宋体"/>
                <w:kern w:val="0"/>
                <w:sz w:val="18"/>
                <w:szCs w:val="18"/>
              </w:rPr>
              <w:t>项目副经理</w:t>
            </w:r>
          </w:p>
        </w:tc>
        <w:tc>
          <w:tcPr>
            <w:tcW w:w="877" w:type="dxa"/>
            <w:shd w:val="clear" w:color="auto" w:fill="auto"/>
            <w:noWrap/>
            <w:vAlign w:val="center"/>
          </w:tcPr>
          <w:p w14:paraId="43443890">
            <w:pPr>
              <w:widowControl/>
              <w:jc w:val="center"/>
              <w:rPr>
                <w:rFonts w:ascii="宋体" w:hAnsi="宋体" w:cs="宋体"/>
                <w:kern w:val="0"/>
                <w:sz w:val="18"/>
                <w:szCs w:val="18"/>
              </w:rPr>
            </w:pPr>
            <w:r>
              <w:rPr>
                <w:rFonts w:hint="eastAsia" w:ascii="宋体" w:hAnsi="宋体" w:cs="宋体"/>
                <w:kern w:val="0"/>
                <w:sz w:val="18"/>
                <w:szCs w:val="18"/>
              </w:rPr>
              <w:t>1</w:t>
            </w:r>
          </w:p>
        </w:tc>
        <w:tc>
          <w:tcPr>
            <w:tcW w:w="4846" w:type="dxa"/>
            <w:tcBorders>
              <w:bottom w:val="single" w:color="auto" w:sz="4" w:space="0"/>
            </w:tcBorders>
            <w:noWrap/>
            <w:vAlign w:val="center"/>
          </w:tcPr>
          <w:p w14:paraId="3A01ED69">
            <w:pPr>
              <w:widowControl/>
              <w:jc w:val="left"/>
              <w:rPr>
                <w:rFonts w:ascii="宋体" w:hAnsi="宋体" w:cs="宋体"/>
                <w:kern w:val="0"/>
                <w:sz w:val="18"/>
                <w:szCs w:val="18"/>
              </w:rPr>
            </w:pPr>
            <w:r>
              <w:rPr>
                <w:rFonts w:hint="eastAsia" w:ascii="宋体" w:hAnsi="宋体" w:cs="宋体"/>
                <w:kern w:val="0"/>
                <w:sz w:val="18"/>
                <w:szCs w:val="18"/>
              </w:rPr>
              <w:t>本科或以上，中级及以上专业技术职称，年龄不大于50岁，8年以上综合管廊或有轨电车或地铁</w:t>
            </w:r>
            <w:bookmarkStart w:id="7" w:name="OLE_LINK7"/>
            <w:bookmarkStart w:id="8" w:name="OLE_LINK8"/>
            <w:r>
              <w:rPr>
                <w:rFonts w:hint="eastAsia" w:ascii="宋体" w:hAnsi="宋体" w:cs="宋体"/>
                <w:kern w:val="0"/>
                <w:sz w:val="18"/>
                <w:szCs w:val="18"/>
              </w:rPr>
              <w:t>或铁路或城市（片区）基础设施服务</w:t>
            </w:r>
            <w:bookmarkEnd w:id="7"/>
            <w:bookmarkEnd w:id="8"/>
            <w:r>
              <w:rPr>
                <w:rFonts w:hint="eastAsia" w:ascii="宋体" w:hAnsi="宋体" w:cs="宋体"/>
                <w:kern w:val="0"/>
                <w:sz w:val="18"/>
                <w:szCs w:val="18"/>
              </w:rPr>
              <w:t>等项目建设或运维岗位管理经验</w:t>
            </w:r>
          </w:p>
        </w:tc>
      </w:tr>
    </w:tbl>
    <w:p w14:paraId="5ECAD1D2"/>
    <w:p w14:paraId="5CFFFD3B">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拟投入本项目的人员须提供相关对应的职称/学历/管理经验证明，其中管理经验需提供合同证明文件，</w:t>
      </w:r>
      <w:r>
        <w:rPr>
          <w:rFonts w:hint="eastAsia" w:ascii="宋体" w:hAnsi="宋体" w:cs="宋体"/>
          <w:kern w:val="0"/>
          <w:sz w:val="24"/>
          <w:szCs w:val="24"/>
        </w:rPr>
        <w:t>如合同不能证明，可提供经该项目业主盖章确认的其他证明文件</w:t>
      </w:r>
      <w:r>
        <w:rPr>
          <w:rFonts w:hint="eastAsia" w:ascii="宋体" w:hAnsi="宋体" w:cs="宋体"/>
          <w:sz w:val="24"/>
          <w:szCs w:val="24"/>
        </w:rPr>
        <w:t>）。同时提供人员投标截止时间前近半年（指2025年4月至9月）在投标人单位的社保证明。</w:t>
      </w:r>
    </w:p>
    <w:p w14:paraId="257E9A2A">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3.5其他要求：</w:t>
      </w:r>
    </w:p>
    <w:p w14:paraId="3ED99D48">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3.5.1投标人参加投标的意思表达清楚，投标人代表被授权有效；</w:t>
      </w:r>
    </w:p>
    <w:p w14:paraId="0592E089">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3.5.2投标人已按规定格式签名盖章《投标人声明》（格式见招标公告附件一）；</w:t>
      </w:r>
    </w:p>
    <w:p w14:paraId="5DAA52DC">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3.5.3失信联合惩戒名单：未被纳入国家、市、区的失信联合惩戒名单的（具体名单以递交投标文件截止时间“信用广州”https://credit1.gz.gov.cn/publicity/punishGz公布的“严重失信主体名单”为准）。注：因联合惩戒措施表述存在细微差别，惩戒措施与上文不完全一致但措施内容相同的，也应属于被限制参与相关项目的投标。</w:t>
      </w:r>
    </w:p>
    <w:p w14:paraId="42CFA93E">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3.5.4本次招标</w:t>
      </w:r>
      <w:r>
        <w:rPr>
          <w:rFonts w:hint="eastAsia" w:ascii="宋体" w:hAnsi="宋体" w:cs="宋体"/>
          <w:b/>
          <w:bCs/>
          <w:sz w:val="24"/>
          <w:szCs w:val="24"/>
          <w:u w:val="single"/>
        </w:rPr>
        <w:t>不接受</w:t>
      </w:r>
      <w:r>
        <w:rPr>
          <w:rFonts w:hint="eastAsia" w:ascii="宋体" w:hAnsi="宋体" w:cs="宋体"/>
          <w:sz w:val="24"/>
          <w:szCs w:val="24"/>
        </w:rPr>
        <w:t>联合体投标。</w:t>
      </w:r>
    </w:p>
    <w:p w14:paraId="36CA3449">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3.5.5投标人未出现以下情形：与本项目其它投标人的单位负责人为同一人或者存在控股、管理关系的（按投标人提供的《投标人声明》第六条内容进行评审）。如不同投标人出现单位负责人为同一人或者存在控股、管理关系的情形，则均按不符合投标人合格条件处理。若投标人未列全符合相关条件的单位，但同时未列全的相关单位未参与本项目投标的，不视为该投标人违反了本条规定，不作为对其投标文件进行无效标处理的依据。</w:t>
      </w:r>
    </w:p>
    <w:p w14:paraId="0871B657">
      <w:pPr>
        <w:pStyle w:val="10"/>
        <w:spacing w:line="360" w:lineRule="auto"/>
        <w:ind w:left="0" w:leftChars="0" w:firstLine="480" w:firstLineChars="200"/>
        <w:rPr>
          <w:rFonts w:ascii="宋体" w:hAnsi="宋体" w:cs="宋体"/>
          <w:sz w:val="24"/>
          <w:szCs w:val="24"/>
        </w:rPr>
      </w:pPr>
      <w:r>
        <w:rPr>
          <w:rFonts w:hint="eastAsia" w:ascii="宋体" w:hAnsi="宋体" w:cs="宋体"/>
          <w:sz w:val="24"/>
          <w:szCs w:val="24"/>
        </w:rPr>
        <w:t>注：未在招标公告第三条单列的投标人资格要求条件，不作为资审不合格的依据。</w:t>
      </w:r>
      <w:bookmarkEnd w:id="2"/>
    </w:p>
    <w:p w14:paraId="0576D1C3">
      <w:pPr>
        <w:spacing w:line="360" w:lineRule="auto"/>
        <w:rPr>
          <w:rFonts w:ascii="宋体" w:hAnsi="宋体" w:cs="宋体"/>
          <w:b/>
          <w:bCs/>
          <w:sz w:val="24"/>
          <w:szCs w:val="24"/>
        </w:rPr>
      </w:pPr>
      <w:r>
        <w:rPr>
          <w:rFonts w:hint="eastAsia" w:ascii="宋体" w:hAnsi="宋体" w:cs="宋体"/>
          <w:b/>
          <w:bCs/>
          <w:sz w:val="24"/>
          <w:szCs w:val="24"/>
        </w:rPr>
        <w:t>四、投标登记及发放招标文件时间、地点</w:t>
      </w:r>
    </w:p>
    <w:p w14:paraId="059DD7E2">
      <w:pPr>
        <w:spacing w:line="360" w:lineRule="auto"/>
        <w:ind w:firstLine="480" w:firstLineChars="200"/>
        <w:jc w:val="left"/>
        <w:rPr>
          <w:rFonts w:ascii="宋体" w:hAnsi="宋体" w:cs="宋体"/>
          <w:sz w:val="24"/>
          <w:szCs w:val="24"/>
        </w:rPr>
      </w:pPr>
      <w:r>
        <w:rPr>
          <w:rFonts w:hint="eastAsia" w:ascii="宋体" w:hAnsi="宋体" w:cs="宋体"/>
          <w:sz w:val="24"/>
          <w:szCs w:val="24"/>
        </w:rPr>
        <w:t>4.1 投标登记及发放招标文件时间：</w:t>
      </w:r>
      <w:r>
        <w:rPr>
          <w:rFonts w:hint="eastAsia" w:ascii="宋体" w:hAnsi="宋体" w:cs="宋体"/>
          <w:sz w:val="24"/>
          <w:szCs w:val="24"/>
          <w:u w:val="single"/>
        </w:rPr>
        <w:t>2025</w:t>
      </w:r>
      <w:r>
        <w:rPr>
          <w:rFonts w:hint="eastAsia" w:ascii="宋体" w:hAnsi="宋体" w:cs="宋体"/>
          <w:sz w:val="24"/>
          <w:szCs w:val="24"/>
        </w:rPr>
        <w:t>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13</w:t>
      </w:r>
      <w:r>
        <w:rPr>
          <w:rFonts w:hint="eastAsia" w:ascii="宋体" w:hAnsi="宋体" w:cs="宋体"/>
          <w:sz w:val="24"/>
          <w:szCs w:val="24"/>
        </w:rPr>
        <w:t>日至</w:t>
      </w:r>
      <w:r>
        <w:rPr>
          <w:rFonts w:hint="eastAsia" w:ascii="宋体" w:hAnsi="宋体" w:cs="宋体"/>
          <w:sz w:val="24"/>
          <w:szCs w:val="24"/>
          <w:u w:val="single"/>
        </w:rPr>
        <w:t>2025</w:t>
      </w:r>
      <w:r>
        <w:rPr>
          <w:rFonts w:hint="eastAsia" w:ascii="宋体" w:hAnsi="宋体" w:cs="宋体"/>
          <w:sz w:val="24"/>
          <w:szCs w:val="24"/>
        </w:rPr>
        <w:t>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18</w:t>
      </w:r>
      <w:r>
        <w:rPr>
          <w:rFonts w:hint="eastAsia" w:ascii="宋体" w:hAnsi="宋体" w:cs="宋体"/>
          <w:sz w:val="24"/>
          <w:szCs w:val="24"/>
        </w:rPr>
        <w:t>日，上午9:30-11:30；下午14:00-16:00（北京时间，节假日除外）。</w:t>
      </w:r>
    </w:p>
    <w:p w14:paraId="2F43F6DF">
      <w:pPr>
        <w:spacing w:line="360" w:lineRule="auto"/>
        <w:ind w:firstLine="480" w:firstLineChars="200"/>
        <w:jc w:val="left"/>
        <w:rPr>
          <w:rFonts w:ascii="宋体" w:hAnsi="宋体" w:cs="宋体"/>
          <w:sz w:val="24"/>
          <w:szCs w:val="24"/>
        </w:rPr>
      </w:pPr>
      <w:r>
        <w:rPr>
          <w:rFonts w:hint="eastAsia" w:ascii="宋体" w:hAnsi="宋体" w:cs="宋体"/>
          <w:sz w:val="24"/>
          <w:szCs w:val="24"/>
        </w:rPr>
        <w:t>4.2 投标登记及发放招标文件地点：</w:t>
      </w:r>
      <w:r>
        <w:rPr>
          <w:rFonts w:hint="eastAsia" w:ascii="宋体" w:hAnsi="宋体" w:cs="宋体"/>
          <w:sz w:val="24"/>
          <w:szCs w:val="24"/>
          <w:u w:val="single"/>
        </w:rPr>
        <w:t>广州市天河区黄埔大道西159号富星商贸大厦西塔7C北京中交建设工程咨询有限公司</w:t>
      </w:r>
      <w:r>
        <w:rPr>
          <w:rFonts w:hint="eastAsia" w:ascii="宋体" w:hAnsi="宋体" w:cs="宋体"/>
          <w:sz w:val="24"/>
          <w:szCs w:val="24"/>
        </w:rPr>
        <w:t>。</w:t>
      </w:r>
    </w:p>
    <w:p w14:paraId="2C70A6FC">
      <w:pPr>
        <w:spacing w:line="360" w:lineRule="auto"/>
        <w:ind w:firstLine="480" w:firstLineChars="200"/>
        <w:jc w:val="left"/>
        <w:rPr>
          <w:rFonts w:ascii="宋体" w:hAnsi="宋体" w:cs="宋体"/>
          <w:sz w:val="24"/>
          <w:szCs w:val="24"/>
        </w:rPr>
      </w:pPr>
      <w:r>
        <w:rPr>
          <w:rFonts w:hint="eastAsia" w:ascii="宋体" w:hAnsi="宋体" w:cs="宋体"/>
          <w:sz w:val="24"/>
          <w:szCs w:val="24"/>
        </w:rPr>
        <w:t>4.3 办理投标登记时须提供以下的资料：</w:t>
      </w:r>
      <w:r>
        <w:rPr>
          <w:rFonts w:hint="eastAsia" w:ascii="宋体" w:hAnsi="宋体" w:cs="宋体"/>
          <w:sz w:val="24"/>
          <w:szCs w:val="24"/>
          <w:u w:val="single"/>
        </w:rPr>
        <w:t>（1）法人代表证明书、授权委托书；（2）营业执照复印件</w:t>
      </w:r>
      <w:r>
        <w:rPr>
          <w:rFonts w:hint="eastAsia" w:ascii="宋体" w:hAnsi="宋体"/>
          <w:sz w:val="24"/>
          <w:szCs w:val="24"/>
        </w:rPr>
        <w:t>。</w:t>
      </w:r>
    </w:p>
    <w:p w14:paraId="1A5B72BA">
      <w:pPr>
        <w:spacing w:line="360" w:lineRule="auto"/>
        <w:rPr>
          <w:rFonts w:ascii="宋体" w:hAnsi="宋体" w:cs="宋体"/>
          <w:b/>
          <w:bCs/>
          <w:sz w:val="24"/>
          <w:szCs w:val="24"/>
        </w:rPr>
      </w:pPr>
      <w:r>
        <w:rPr>
          <w:rFonts w:hint="eastAsia" w:ascii="宋体" w:hAnsi="宋体" w:cs="宋体"/>
          <w:b/>
          <w:bCs/>
          <w:sz w:val="24"/>
          <w:szCs w:val="24"/>
        </w:rPr>
        <w:t>五、投标文件的递交</w:t>
      </w:r>
    </w:p>
    <w:p w14:paraId="6BF67C57">
      <w:pPr>
        <w:spacing w:line="360" w:lineRule="auto"/>
        <w:ind w:firstLine="480" w:firstLineChars="200"/>
        <w:rPr>
          <w:rFonts w:ascii="宋体" w:hAnsi="宋体" w:cs="宋体"/>
          <w:sz w:val="24"/>
          <w:szCs w:val="24"/>
        </w:rPr>
      </w:pPr>
      <w:r>
        <w:rPr>
          <w:rFonts w:hint="eastAsia" w:ascii="宋体" w:hAnsi="宋体" w:cs="宋体"/>
          <w:sz w:val="24"/>
          <w:szCs w:val="24"/>
        </w:rPr>
        <w:t>5.1 投标文件递交的开始时间：</w:t>
      </w:r>
      <w:r>
        <w:rPr>
          <w:rFonts w:hint="eastAsia" w:ascii="宋体" w:hAnsi="宋体" w:cs="宋体"/>
          <w:sz w:val="24"/>
          <w:szCs w:val="24"/>
          <w:u w:val="single"/>
        </w:rPr>
        <w:t>2025</w:t>
      </w:r>
      <w:r>
        <w:rPr>
          <w:rFonts w:hint="eastAsia" w:ascii="宋体" w:hAnsi="宋体" w:cs="宋体"/>
          <w:sz w:val="24"/>
          <w:szCs w:val="24"/>
        </w:rPr>
        <w:t>年</w:t>
      </w:r>
      <w:r>
        <w:rPr>
          <w:rFonts w:hint="eastAsia" w:ascii="宋体" w:hAnsi="宋体" w:cs="宋体"/>
          <w:sz w:val="24"/>
          <w:szCs w:val="24"/>
          <w:lang w:val="en-US" w:eastAsia="zh-CN"/>
        </w:rPr>
        <w:t>12</w:t>
      </w:r>
      <w:r>
        <w:rPr>
          <w:rFonts w:hint="eastAsia" w:ascii="宋体" w:hAnsi="宋体" w:cs="宋体"/>
          <w:sz w:val="24"/>
          <w:szCs w:val="24"/>
        </w:rPr>
        <w:t>月</w:t>
      </w:r>
      <w:r>
        <w:rPr>
          <w:rFonts w:hint="eastAsia" w:ascii="宋体" w:hAnsi="宋体" w:cs="宋体"/>
          <w:sz w:val="24"/>
          <w:szCs w:val="24"/>
          <w:lang w:val="en-US" w:eastAsia="zh-CN"/>
        </w:rPr>
        <w:t>4</w:t>
      </w:r>
      <w:r>
        <w:rPr>
          <w:rFonts w:hint="eastAsia" w:ascii="宋体" w:hAnsi="宋体" w:cs="宋体"/>
          <w:sz w:val="24"/>
          <w:szCs w:val="24"/>
        </w:rPr>
        <w:t>日</w:t>
      </w:r>
      <w:r>
        <w:rPr>
          <w:rFonts w:hint="eastAsia" w:ascii="宋体" w:hAnsi="宋体" w:cs="宋体"/>
          <w:sz w:val="24"/>
          <w:szCs w:val="24"/>
          <w:u w:val="single"/>
        </w:rPr>
        <w:t>09</w:t>
      </w:r>
      <w:r>
        <w:rPr>
          <w:rFonts w:hint="eastAsia" w:ascii="宋体" w:hAnsi="宋体" w:cs="宋体"/>
          <w:sz w:val="24"/>
          <w:szCs w:val="24"/>
        </w:rPr>
        <w:t>时</w:t>
      </w:r>
      <w:r>
        <w:rPr>
          <w:rFonts w:hint="eastAsia" w:ascii="宋体" w:hAnsi="宋体" w:cs="宋体"/>
          <w:sz w:val="24"/>
          <w:szCs w:val="24"/>
          <w:u w:val="single"/>
        </w:rPr>
        <w:t>00</w:t>
      </w:r>
      <w:r>
        <w:rPr>
          <w:rFonts w:hint="eastAsia" w:ascii="宋体" w:hAnsi="宋体" w:cs="宋体"/>
          <w:sz w:val="24"/>
          <w:szCs w:val="24"/>
        </w:rPr>
        <w:t>分，</w:t>
      </w:r>
    </w:p>
    <w:p w14:paraId="1EC1852C">
      <w:pPr>
        <w:spacing w:line="360" w:lineRule="auto"/>
        <w:ind w:firstLine="960" w:firstLineChars="400"/>
        <w:rPr>
          <w:rFonts w:ascii="宋体" w:hAnsi="宋体" w:cs="宋体"/>
          <w:sz w:val="24"/>
          <w:szCs w:val="24"/>
        </w:rPr>
      </w:pPr>
      <w:r>
        <w:rPr>
          <w:rFonts w:hint="eastAsia" w:ascii="宋体" w:hAnsi="宋体" w:cs="宋体"/>
          <w:sz w:val="24"/>
          <w:szCs w:val="24"/>
        </w:rPr>
        <w:t>投标文件递交的截止时间：</w:t>
      </w:r>
      <w:r>
        <w:rPr>
          <w:rFonts w:hint="eastAsia" w:ascii="宋体" w:hAnsi="宋体" w:cs="宋体"/>
          <w:sz w:val="24"/>
          <w:szCs w:val="24"/>
          <w:u w:val="single"/>
        </w:rPr>
        <w:t>2025</w:t>
      </w:r>
      <w:r>
        <w:rPr>
          <w:rFonts w:hint="eastAsia" w:ascii="宋体" w:hAnsi="宋体" w:cs="宋体"/>
          <w:sz w:val="24"/>
          <w:szCs w:val="24"/>
        </w:rPr>
        <w:t>年</w:t>
      </w:r>
      <w:r>
        <w:rPr>
          <w:rFonts w:hint="eastAsia" w:ascii="宋体" w:hAnsi="宋体" w:cs="宋体"/>
          <w:sz w:val="24"/>
          <w:szCs w:val="24"/>
          <w:lang w:val="en-US" w:eastAsia="zh-CN"/>
        </w:rPr>
        <w:t>12</w:t>
      </w:r>
      <w:r>
        <w:rPr>
          <w:rFonts w:hint="eastAsia" w:ascii="宋体" w:hAnsi="宋体" w:cs="宋体"/>
          <w:sz w:val="24"/>
          <w:szCs w:val="24"/>
        </w:rPr>
        <w:t>月</w:t>
      </w:r>
      <w:r>
        <w:rPr>
          <w:rFonts w:hint="eastAsia" w:ascii="宋体" w:hAnsi="宋体" w:cs="宋体"/>
          <w:sz w:val="24"/>
          <w:szCs w:val="24"/>
          <w:lang w:val="en-US" w:eastAsia="zh-CN"/>
        </w:rPr>
        <w:t>4</w:t>
      </w:r>
      <w:r>
        <w:rPr>
          <w:rFonts w:hint="eastAsia" w:ascii="宋体" w:hAnsi="宋体" w:cs="宋体"/>
          <w:sz w:val="24"/>
          <w:szCs w:val="24"/>
        </w:rPr>
        <w:t>日</w:t>
      </w:r>
      <w:r>
        <w:rPr>
          <w:rFonts w:hint="eastAsia" w:ascii="宋体" w:hAnsi="宋体" w:cs="宋体"/>
          <w:sz w:val="24"/>
          <w:szCs w:val="24"/>
          <w:u w:val="single"/>
        </w:rPr>
        <w:t>09</w:t>
      </w:r>
      <w:r>
        <w:rPr>
          <w:rFonts w:hint="eastAsia" w:ascii="宋体" w:hAnsi="宋体" w:cs="宋体"/>
          <w:sz w:val="24"/>
          <w:szCs w:val="24"/>
        </w:rPr>
        <w:t>时</w:t>
      </w:r>
      <w:r>
        <w:rPr>
          <w:rFonts w:hint="eastAsia" w:ascii="宋体" w:hAnsi="宋体" w:cs="宋体"/>
          <w:sz w:val="24"/>
          <w:szCs w:val="24"/>
          <w:u w:val="single"/>
        </w:rPr>
        <w:t>30</w:t>
      </w:r>
      <w:r>
        <w:rPr>
          <w:rFonts w:hint="eastAsia" w:ascii="宋体" w:hAnsi="宋体" w:cs="宋体"/>
          <w:sz w:val="24"/>
          <w:szCs w:val="24"/>
        </w:rPr>
        <w:t>分；</w:t>
      </w:r>
    </w:p>
    <w:p w14:paraId="169D269A">
      <w:pPr>
        <w:spacing w:line="360" w:lineRule="auto"/>
        <w:ind w:firstLine="960" w:firstLineChars="400"/>
        <w:rPr>
          <w:rFonts w:ascii="宋体" w:hAnsi="宋体" w:cs="宋体"/>
          <w:sz w:val="24"/>
          <w:szCs w:val="24"/>
        </w:rPr>
      </w:pPr>
      <w:r>
        <w:rPr>
          <w:rFonts w:hint="eastAsia" w:ascii="宋体" w:hAnsi="宋体" w:cs="宋体"/>
          <w:sz w:val="24"/>
          <w:szCs w:val="24"/>
        </w:rPr>
        <w:t>投标文件递交地点：</w:t>
      </w:r>
      <w:r>
        <w:rPr>
          <w:rFonts w:hint="eastAsia" w:ascii="宋体" w:hAnsi="宋体" w:cs="宋体"/>
          <w:sz w:val="24"/>
          <w:szCs w:val="24"/>
          <w:u w:val="single"/>
        </w:rPr>
        <w:t>广州市天河区黄埔大道西159号富星商贸大厦西塔7C北京中交建设工程咨询有限公司</w:t>
      </w:r>
      <w:r>
        <w:rPr>
          <w:rFonts w:hint="eastAsia" w:ascii="宋体" w:hAnsi="宋体" w:cs="宋体"/>
          <w:sz w:val="24"/>
          <w:szCs w:val="24"/>
        </w:rPr>
        <w:t>。</w:t>
      </w:r>
    </w:p>
    <w:p w14:paraId="624EC472">
      <w:pPr>
        <w:spacing w:line="360" w:lineRule="auto"/>
        <w:ind w:firstLine="480" w:firstLineChars="200"/>
        <w:rPr>
          <w:rFonts w:ascii="宋体" w:hAnsi="宋体" w:cs="宋体"/>
          <w:sz w:val="24"/>
          <w:szCs w:val="24"/>
        </w:rPr>
      </w:pPr>
      <w:r>
        <w:rPr>
          <w:rFonts w:hint="eastAsia" w:ascii="宋体" w:hAnsi="宋体" w:cs="宋体"/>
          <w:sz w:val="24"/>
          <w:szCs w:val="24"/>
        </w:rPr>
        <w:t>5.2逾期送达的或者未送达指定地点的投标文件，招标人不予受理。</w:t>
      </w:r>
    </w:p>
    <w:p w14:paraId="6985E5C4">
      <w:pPr>
        <w:spacing w:line="360" w:lineRule="auto"/>
        <w:rPr>
          <w:rFonts w:ascii="宋体" w:hAnsi="宋体" w:cs="宋体"/>
          <w:b/>
          <w:bCs/>
          <w:sz w:val="24"/>
          <w:szCs w:val="24"/>
        </w:rPr>
      </w:pPr>
      <w:r>
        <w:rPr>
          <w:rFonts w:hint="eastAsia" w:ascii="宋体" w:hAnsi="宋体" w:cs="宋体"/>
          <w:b/>
          <w:bCs/>
          <w:sz w:val="24"/>
          <w:szCs w:val="24"/>
        </w:rPr>
        <w:t>六、发布公告的媒介</w:t>
      </w:r>
    </w:p>
    <w:p w14:paraId="6E4279AC">
      <w:pPr>
        <w:spacing w:line="360" w:lineRule="auto"/>
        <w:ind w:firstLine="480" w:firstLineChars="200"/>
        <w:rPr>
          <w:rFonts w:ascii="宋体" w:hAnsi="宋体" w:cs="宋体"/>
          <w:sz w:val="24"/>
          <w:szCs w:val="24"/>
        </w:rPr>
      </w:pPr>
      <w:r>
        <w:rPr>
          <w:rFonts w:hint="eastAsia" w:ascii="宋体" w:hAnsi="宋体" w:cs="宋体"/>
          <w:sz w:val="24"/>
          <w:szCs w:val="24"/>
        </w:rPr>
        <w:t>本次招标公告同时在</w:t>
      </w:r>
      <w:r>
        <w:rPr>
          <w:rFonts w:hint="eastAsia" w:ascii="宋体" w:hAnsi="宋体" w:cs="宋体"/>
          <w:sz w:val="24"/>
          <w:szCs w:val="24"/>
          <w:u w:val="single"/>
        </w:rPr>
        <w:t>广州国企阳光采购信息发布平台（http://ygcg.gzggzy.cn/）</w:t>
      </w:r>
      <w:r>
        <w:rPr>
          <w:rFonts w:hint="eastAsia" w:ascii="宋体" w:hAnsi="宋体" w:cs="宋体"/>
          <w:sz w:val="24"/>
          <w:szCs w:val="24"/>
        </w:rPr>
        <w:t>和</w:t>
      </w:r>
      <w:r>
        <w:rPr>
          <w:rFonts w:hint="eastAsia" w:ascii="宋体" w:hAnsi="宋体" w:cs="宋体"/>
          <w:sz w:val="24"/>
          <w:szCs w:val="24"/>
          <w:u w:val="single"/>
        </w:rPr>
        <w:t>北京中交建设工程咨询有限公司网站（http://www.bjztc.com/</w:t>
      </w:r>
      <w:r>
        <w:rPr>
          <w:rFonts w:hint="eastAsia" w:ascii="宋体" w:hAnsi="宋体" w:cs="宋体"/>
          <w:sz w:val="24"/>
          <w:szCs w:val="24"/>
        </w:rPr>
        <w:t>）发布，本公告的修改、补充，以</w:t>
      </w:r>
      <w:r>
        <w:rPr>
          <w:rFonts w:hint="eastAsia" w:ascii="宋体" w:hAnsi="宋体" w:cs="宋体"/>
          <w:sz w:val="24"/>
          <w:szCs w:val="24"/>
          <w:u w:val="single"/>
        </w:rPr>
        <w:t>广州国企阳光采购信息发布平台</w:t>
      </w:r>
      <w:r>
        <w:rPr>
          <w:rFonts w:hint="eastAsia" w:ascii="宋体" w:hAnsi="宋体" w:cs="宋体"/>
          <w:sz w:val="24"/>
          <w:szCs w:val="24"/>
        </w:rPr>
        <w:t>为准。</w:t>
      </w:r>
    </w:p>
    <w:p w14:paraId="1E302FCB">
      <w:pPr>
        <w:spacing w:line="360" w:lineRule="auto"/>
        <w:rPr>
          <w:rFonts w:ascii="宋体" w:hAnsi="宋体" w:cs="宋体"/>
          <w:b/>
          <w:bCs/>
          <w:sz w:val="24"/>
          <w:szCs w:val="24"/>
        </w:rPr>
      </w:pPr>
      <w:r>
        <w:rPr>
          <w:rFonts w:hint="eastAsia" w:ascii="宋体" w:hAnsi="宋体" w:cs="宋体"/>
          <w:b/>
          <w:bCs/>
          <w:sz w:val="24"/>
          <w:szCs w:val="24"/>
        </w:rPr>
        <w:t>七、联系方式</w:t>
      </w:r>
    </w:p>
    <w:p w14:paraId="2FBA6C7C">
      <w:pPr>
        <w:spacing w:line="360" w:lineRule="auto"/>
        <w:ind w:firstLine="480" w:firstLineChars="200"/>
        <w:rPr>
          <w:rFonts w:ascii="宋体" w:hAnsi="宋体" w:cs="宋体"/>
          <w:sz w:val="24"/>
          <w:szCs w:val="24"/>
        </w:rPr>
      </w:pPr>
      <w:r>
        <w:rPr>
          <w:rFonts w:hint="eastAsia" w:ascii="宋体" w:hAnsi="宋体" w:cs="宋体"/>
          <w:sz w:val="24"/>
          <w:szCs w:val="24"/>
        </w:rPr>
        <w:t>招标人：</w:t>
      </w:r>
      <w:r>
        <w:rPr>
          <w:rFonts w:hint="eastAsia" w:ascii="宋体" w:hAnsi="宋体" w:cs="宋体"/>
          <w:sz w:val="24"/>
          <w:szCs w:val="24"/>
          <w:u w:val="single"/>
        </w:rPr>
        <w:t>广州环城地下管廊建设投资有限公司</w:t>
      </w:r>
    </w:p>
    <w:p w14:paraId="7C684A28">
      <w:pPr>
        <w:spacing w:line="360" w:lineRule="auto"/>
        <w:ind w:firstLine="480" w:firstLineChars="200"/>
        <w:rPr>
          <w:rFonts w:ascii="宋体" w:hAnsi="宋体" w:cs="宋体"/>
          <w:sz w:val="24"/>
          <w:szCs w:val="24"/>
        </w:rPr>
      </w:pPr>
      <w:r>
        <w:rPr>
          <w:rFonts w:hint="eastAsia" w:ascii="宋体" w:hAnsi="宋体" w:cs="宋体"/>
          <w:sz w:val="24"/>
          <w:szCs w:val="24"/>
        </w:rPr>
        <w:t>联系人：</w:t>
      </w:r>
      <w:r>
        <w:rPr>
          <w:rFonts w:hint="eastAsia" w:ascii="宋体" w:hAnsi="宋体" w:cs="宋体"/>
          <w:sz w:val="24"/>
          <w:szCs w:val="24"/>
          <w:u w:val="single"/>
        </w:rPr>
        <w:t>梁工</w:t>
      </w:r>
    </w:p>
    <w:p w14:paraId="0C68F663">
      <w:pPr>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020-62808266</w:t>
      </w:r>
    </w:p>
    <w:p w14:paraId="72A63EEC">
      <w:pPr>
        <w:spacing w:line="360" w:lineRule="auto"/>
        <w:ind w:firstLine="480" w:firstLineChars="200"/>
        <w:rPr>
          <w:rFonts w:ascii="宋体" w:hAnsi="宋体" w:cs="宋体"/>
          <w:sz w:val="24"/>
          <w:szCs w:val="24"/>
        </w:rPr>
      </w:pPr>
      <w:r>
        <w:rPr>
          <w:rFonts w:hint="eastAsia" w:ascii="宋体" w:hAnsi="宋体" w:cs="宋体"/>
          <w:sz w:val="24"/>
          <w:szCs w:val="24"/>
        </w:rPr>
        <w:t>地址：</w:t>
      </w:r>
      <w:r>
        <w:rPr>
          <w:rFonts w:hint="eastAsia" w:ascii="宋体" w:hAnsi="宋体"/>
          <w:sz w:val="24"/>
          <w:szCs w:val="24"/>
          <w:u w:val="single"/>
        </w:rPr>
        <w:t>广州市海珠区广州大道南1216号直入100米环城管廊公司7楼</w:t>
      </w:r>
    </w:p>
    <w:p w14:paraId="1833F3F4">
      <w:pPr>
        <w:spacing w:line="360" w:lineRule="auto"/>
        <w:ind w:firstLine="480" w:firstLineChars="200"/>
        <w:rPr>
          <w:rFonts w:ascii="宋体" w:hAnsi="宋体" w:cs="宋体"/>
          <w:sz w:val="24"/>
          <w:szCs w:val="24"/>
        </w:rPr>
      </w:pPr>
    </w:p>
    <w:p w14:paraId="234381FA">
      <w:pPr>
        <w:wordWrap w:val="0"/>
        <w:spacing w:line="360" w:lineRule="auto"/>
        <w:ind w:firstLine="480" w:firstLineChars="200"/>
        <w:rPr>
          <w:rFonts w:ascii="宋体" w:hAnsi="宋体" w:cs="宋体"/>
          <w:sz w:val="24"/>
          <w:szCs w:val="24"/>
        </w:rPr>
      </w:pPr>
      <w:bookmarkStart w:id="9" w:name="_Toc18550"/>
      <w:bookmarkStart w:id="10" w:name="_Toc10077"/>
      <w:bookmarkStart w:id="11" w:name="_Toc23357"/>
      <w:bookmarkStart w:id="12" w:name="_Toc17178"/>
      <w:bookmarkStart w:id="13" w:name="_Toc22021"/>
      <w:bookmarkStart w:id="14" w:name="_Toc6130"/>
      <w:bookmarkStart w:id="15" w:name="_Toc26109"/>
      <w:bookmarkStart w:id="16" w:name="_Toc12887"/>
      <w:bookmarkStart w:id="17" w:name="_Toc24535"/>
      <w:r>
        <w:rPr>
          <w:rFonts w:hint="eastAsia" w:ascii="宋体" w:hAnsi="宋体" w:cs="宋体"/>
          <w:sz w:val="24"/>
          <w:szCs w:val="24"/>
        </w:rPr>
        <w:t>招标代理机构：</w:t>
      </w:r>
      <w:r>
        <w:rPr>
          <w:rFonts w:hint="eastAsia" w:ascii="宋体" w:hAnsi="宋体" w:cs="宋体"/>
          <w:sz w:val="24"/>
          <w:szCs w:val="24"/>
          <w:u w:val="single"/>
        </w:rPr>
        <w:t>北京中交建设工程咨询有限公司</w:t>
      </w:r>
    </w:p>
    <w:p w14:paraId="61F6EB11">
      <w:pPr>
        <w:wordWrap w:val="0"/>
        <w:spacing w:line="360" w:lineRule="auto"/>
        <w:ind w:firstLine="480" w:firstLineChars="200"/>
        <w:rPr>
          <w:rFonts w:ascii="宋体" w:hAnsi="宋体" w:cs="宋体"/>
          <w:sz w:val="24"/>
          <w:szCs w:val="24"/>
        </w:rPr>
      </w:pPr>
      <w:r>
        <w:rPr>
          <w:rFonts w:hint="eastAsia" w:ascii="宋体" w:hAnsi="宋体" w:cs="宋体"/>
          <w:sz w:val="24"/>
          <w:szCs w:val="24"/>
        </w:rPr>
        <w:t>联系人：</w:t>
      </w:r>
      <w:r>
        <w:rPr>
          <w:rFonts w:hint="eastAsia" w:ascii="宋体" w:hAnsi="宋体" w:cs="宋体"/>
          <w:sz w:val="24"/>
          <w:szCs w:val="24"/>
          <w:u w:val="single"/>
        </w:rPr>
        <w:t>李工</w:t>
      </w:r>
    </w:p>
    <w:p w14:paraId="4156DCA0">
      <w:pPr>
        <w:wordWrap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020-87575800-811</w:t>
      </w:r>
    </w:p>
    <w:p w14:paraId="0649BBB2">
      <w:pPr>
        <w:wordWrap w:val="0"/>
        <w:spacing w:line="360" w:lineRule="auto"/>
        <w:ind w:firstLine="480" w:firstLineChars="200"/>
      </w:pPr>
      <w:r>
        <w:rPr>
          <w:rFonts w:hint="eastAsia" w:ascii="宋体" w:hAnsi="宋体" w:cs="宋体"/>
          <w:sz w:val="24"/>
          <w:szCs w:val="24"/>
        </w:rPr>
        <w:t>地址：</w:t>
      </w:r>
      <w:r>
        <w:rPr>
          <w:rFonts w:hint="eastAsia" w:ascii="宋体" w:hAnsi="宋体" w:cs="宋体"/>
          <w:sz w:val="24"/>
          <w:szCs w:val="24"/>
          <w:u w:val="single"/>
        </w:rPr>
        <w:t>广州市天河区黄埔大道西159号富星商贸大厦西塔7C</w:t>
      </w:r>
    </w:p>
    <w:p w14:paraId="722534EB">
      <w:pPr>
        <w:spacing w:line="360" w:lineRule="auto"/>
      </w:pPr>
    </w:p>
    <w:bookmarkEnd w:id="9"/>
    <w:bookmarkEnd w:id="10"/>
    <w:bookmarkEnd w:id="11"/>
    <w:bookmarkEnd w:id="12"/>
    <w:bookmarkEnd w:id="13"/>
    <w:bookmarkEnd w:id="14"/>
    <w:bookmarkEnd w:id="15"/>
    <w:bookmarkEnd w:id="16"/>
    <w:bookmarkEnd w:id="17"/>
    <w:p w14:paraId="26F4C395">
      <w:pPr>
        <w:spacing w:line="360" w:lineRule="auto"/>
        <w:rPr>
          <w:rFonts w:ascii="宋体" w:hAnsi="宋体" w:cs="宋体"/>
          <w:sz w:val="24"/>
          <w:szCs w:val="24"/>
        </w:rPr>
      </w:pPr>
    </w:p>
    <w:p w14:paraId="00590C74">
      <w:pPr>
        <w:spacing w:line="360" w:lineRule="auto"/>
        <w:ind w:firstLine="480" w:firstLineChars="200"/>
        <w:jc w:val="right"/>
        <w:rPr>
          <w:rFonts w:ascii="宋体" w:hAnsi="宋体" w:cs="宋体"/>
          <w:sz w:val="24"/>
          <w:szCs w:val="24"/>
        </w:rPr>
      </w:pPr>
      <w:r>
        <w:rPr>
          <w:rFonts w:hint="eastAsia" w:ascii="宋体" w:hAnsi="宋体" w:cs="宋体"/>
          <w:sz w:val="24"/>
          <w:szCs w:val="24"/>
        </w:rPr>
        <w:t>招标人：广州环城地下管廊建设投资有限公司</w:t>
      </w:r>
    </w:p>
    <w:p w14:paraId="02CD0C1E">
      <w:pPr>
        <w:spacing w:line="360" w:lineRule="auto"/>
        <w:ind w:firstLine="480" w:firstLineChars="200"/>
        <w:jc w:val="right"/>
        <w:rPr>
          <w:rFonts w:ascii="宋体" w:hAnsi="宋体" w:cs="宋体"/>
          <w:sz w:val="24"/>
          <w:szCs w:val="24"/>
        </w:rPr>
      </w:pPr>
      <w:r>
        <w:rPr>
          <w:rFonts w:hint="eastAsia" w:ascii="宋体" w:hAnsi="宋体" w:cs="宋体"/>
          <w:sz w:val="24"/>
          <w:szCs w:val="24"/>
        </w:rPr>
        <w:t>招标代理：北京中交建设工程咨询有限公司</w:t>
      </w:r>
    </w:p>
    <w:p w14:paraId="0CBD8934">
      <w:pPr>
        <w:spacing w:line="360" w:lineRule="auto"/>
        <w:ind w:firstLine="480" w:firstLineChars="200"/>
        <w:jc w:val="right"/>
        <w:rPr>
          <w:rFonts w:ascii="宋体" w:hAnsi="宋体" w:cs="宋体"/>
          <w:sz w:val="24"/>
          <w:szCs w:val="24"/>
        </w:rPr>
      </w:pPr>
      <w:r>
        <w:rPr>
          <w:rFonts w:hint="eastAsia" w:ascii="宋体" w:hAnsi="宋体" w:cs="宋体"/>
          <w:sz w:val="24"/>
          <w:szCs w:val="24"/>
        </w:rPr>
        <w:t>2025年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12</w:t>
      </w:r>
      <w:r>
        <w:rPr>
          <w:rFonts w:hint="eastAsia" w:ascii="宋体" w:hAnsi="宋体" w:cs="宋体"/>
          <w:sz w:val="24"/>
          <w:szCs w:val="24"/>
        </w:rPr>
        <w:t>日</w:t>
      </w:r>
    </w:p>
    <w:p w14:paraId="06213431">
      <w:pPr>
        <w:spacing w:line="360" w:lineRule="auto"/>
        <w:rPr>
          <w:rFonts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附件一：</w:t>
      </w:r>
    </w:p>
    <w:p w14:paraId="395F37A2">
      <w:pPr>
        <w:widowControl/>
        <w:snapToGrid w:val="0"/>
        <w:spacing w:before="260" w:after="260" w:line="360" w:lineRule="auto"/>
        <w:ind w:right="384"/>
        <w:jc w:val="center"/>
        <w:rPr>
          <w:rFonts w:ascii="宋体" w:hAnsi="宋体" w:cs="宋体"/>
          <w:b/>
          <w:kern w:val="0"/>
          <w:sz w:val="24"/>
          <w:szCs w:val="24"/>
        </w:rPr>
      </w:pPr>
      <w:r>
        <w:rPr>
          <w:rFonts w:hint="eastAsia" w:ascii="宋体" w:hAnsi="宋体" w:cs="宋体"/>
          <w:b/>
          <w:kern w:val="0"/>
          <w:sz w:val="28"/>
          <w:szCs w:val="28"/>
        </w:rPr>
        <w:t>投标人声明</w:t>
      </w:r>
    </w:p>
    <w:p w14:paraId="1DA7E9B5">
      <w:pPr>
        <w:widowControl/>
        <w:shd w:val="clear" w:color="auto" w:fill="FFFFFF"/>
        <w:spacing w:line="360" w:lineRule="auto"/>
        <w:jc w:val="left"/>
        <w:rPr>
          <w:rFonts w:ascii="宋体" w:hAnsi="宋体" w:cs="宋体"/>
          <w:kern w:val="0"/>
          <w:sz w:val="24"/>
          <w:szCs w:val="24"/>
        </w:rPr>
      </w:pPr>
      <w:r>
        <w:rPr>
          <w:rFonts w:hint="eastAsia" w:ascii="宋体" w:hAnsi="宋体" w:cs="宋体"/>
          <w:kern w:val="0"/>
          <w:sz w:val="24"/>
          <w:szCs w:val="24"/>
        </w:rPr>
        <w:t>广州环城地下管廊建设投资有限公司：</w:t>
      </w:r>
    </w:p>
    <w:p w14:paraId="7817FE0E">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本公司就参加</w:t>
      </w:r>
      <w:r>
        <w:rPr>
          <w:rFonts w:hint="eastAsia" w:ascii="宋体" w:hAnsi="宋体" w:cs="宋体"/>
          <w:kern w:val="0"/>
          <w:sz w:val="24"/>
          <w:szCs w:val="24"/>
          <w:u w:val="single"/>
        </w:rPr>
        <w:t>（项目名称）</w:t>
      </w:r>
      <w:r>
        <w:rPr>
          <w:rFonts w:hint="eastAsia" w:ascii="宋体" w:hAnsi="宋体" w:cs="宋体"/>
          <w:kern w:val="0"/>
          <w:sz w:val="24"/>
          <w:szCs w:val="24"/>
        </w:rPr>
        <w:t>投标工作，作出郑重声明：</w:t>
      </w:r>
    </w:p>
    <w:p w14:paraId="7F859155">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一、本公司保证投标登记材料及其后提供的一切材料都是真实的，如我司成为本项目中标候选人，我司同意并授权招标人将我司投标文件商务部分的人员、业绩、奖项等资料进行公开（如需）。</w:t>
      </w:r>
    </w:p>
    <w:p w14:paraId="5C2BD9AC">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二、本公司承诺遵循公平公正、公开、诚实信用原则，如实投标，真实反映企业实力，公平竞争，不弄虚作假，不以低于企业成本价竞标而降低服务质量，不与任何建设单位订立违背企业成本取费标准及相关规定的“阴阳合同”进行恶性竞争，扰乱市场秩序，不与其他单位串通投标或以行贿手段谋取中标，不出借资质、转包或违法分包业务。本公司已经对投标时拟投入本项目的管理团队和专业技术人员进行了自查，保证拟投入的所有人员都是本单位正式人员，都在本单位缴纳社保，不存在持证人注册单位与实际工作单位不符、买卖租借（专业）资格（注册）证书等“挂证”违法违规行为。</w:t>
      </w:r>
    </w:p>
    <w:p w14:paraId="35D60ACF">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三、本公司不存在招标文件第二章投标人须知第1.4.3项所规定的任何一种情形。</w:t>
      </w:r>
    </w:p>
    <w:p w14:paraId="18833CA5">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四、本公司及其有隶属关系的机构，没有参加本项目招标文件的编写工作；本公司与本次招标的招标代理机构没有隶属关系或其他利害关系。</w:t>
      </w:r>
    </w:p>
    <w:p w14:paraId="22BFE3FE">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五、本公司承诺，中标后严格执行安全生产相关管理规定。</w:t>
      </w:r>
    </w:p>
    <w:p w14:paraId="4B48D569">
      <w:pPr>
        <w:widowControl/>
        <w:shd w:val="clear" w:color="auto" w:fill="FFFFFF"/>
        <w:spacing w:line="360" w:lineRule="auto"/>
        <w:ind w:firstLine="482" w:firstLineChars="200"/>
        <w:jc w:val="left"/>
        <w:rPr>
          <w:rFonts w:ascii="宋体" w:hAnsi="宋体" w:cs="宋体"/>
          <w:b/>
          <w:bCs/>
          <w:kern w:val="0"/>
          <w:sz w:val="24"/>
          <w:szCs w:val="24"/>
        </w:rPr>
      </w:pPr>
      <w:r>
        <w:rPr>
          <w:rFonts w:hint="eastAsia" w:ascii="宋体" w:hAnsi="宋体" w:cs="宋体"/>
          <w:b/>
          <w:bCs/>
          <w:kern w:val="0"/>
          <w:sz w:val="24"/>
          <w:szCs w:val="24"/>
        </w:rPr>
        <w:t>六、与本公司单位负责人为同一人或者与本公司存在控股、管理关系的其他单位包括：。（注：本条由投标人如实填写，如有，应列出全部满足招标公告资质要求的相关单位的名称：如无。则填写“无”）</w:t>
      </w:r>
    </w:p>
    <w:p w14:paraId="7A5AD0D6">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本公司违反上述承诺，或本声明陈述与事实不符，经查实，本公司愿意接受公开通报，承担由此带来的一切后果。并自愿停止参加广州市行政辖区内的招标投标活动三个月。</w:t>
      </w:r>
    </w:p>
    <w:p w14:paraId="74372EA3">
      <w:pPr>
        <w:widowControl/>
        <w:shd w:val="clear" w:color="auto" w:fill="FFFFFF"/>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4231567C">
      <w:pPr>
        <w:widowControl/>
        <w:shd w:val="clear" w:color="auto" w:fill="FFFFFF"/>
        <w:spacing w:line="360" w:lineRule="auto"/>
        <w:jc w:val="center"/>
        <w:rPr>
          <w:rFonts w:ascii="宋体" w:hAnsi="宋体" w:cs="宋体"/>
          <w:kern w:val="0"/>
          <w:sz w:val="24"/>
          <w:szCs w:val="24"/>
        </w:rPr>
      </w:pPr>
      <w:r>
        <w:rPr>
          <w:rFonts w:hint="eastAsia" w:ascii="宋体" w:hAnsi="宋体" w:cs="宋体"/>
          <w:kern w:val="0"/>
          <w:sz w:val="24"/>
          <w:szCs w:val="24"/>
        </w:rPr>
        <w:t xml:space="preserve">                      声明企业（企业公章）：</w:t>
      </w:r>
    </w:p>
    <w:p w14:paraId="5BF849C1">
      <w:pPr>
        <w:widowControl/>
        <w:shd w:val="clear" w:color="auto" w:fill="FFFFFF"/>
        <w:spacing w:line="360" w:lineRule="auto"/>
        <w:jc w:val="center"/>
        <w:rPr>
          <w:rFonts w:ascii="宋体" w:hAnsi="宋体" w:cs="宋体"/>
          <w:kern w:val="0"/>
          <w:sz w:val="24"/>
          <w:szCs w:val="24"/>
        </w:rPr>
      </w:pPr>
      <w:r>
        <w:rPr>
          <w:rFonts w:hint="eastAsia" w:ascii="宋体" w:hAnsi="宋体" w:cs="宋体"/>
          <w:kern w:val="0"/>
          <w:sz w:val="24"/>
          <w:szCs w:val="24"/>
        </w:rPr>
        <w:t xml:space="preserve">                 法定代表人或授权代表（签字）：</w:t>
      </w:r>
    </w:p>
    <w:p w14:paraId="78F6F023">
      <w:pPr>
        <w:spacing w:line="360" w:lineRule="auto"/>
        <w:rPr>
          <w:rFonts w:ascii="宋体" w:hAnsi="宋体" w:cs="宋体"/>
        </w:rPr>
      </w:pPr>
      <w:r>
        <w:rPr>
          <w:rFonts w:hint="eastAsia" w:ascii="宋体" w:hAnsi="宋体" w:cs="宋体"/>
          <w:kern w:val="0"/>
          <w:sz w:val="24"/>
          <w:szCs w:val="24"/>
        </w:rPr>
        <w:t xml:space="preserve">                                                        年   月   日</w:t>
      </w:r>
    </w:p>
    <w:sectPr>
      <w:pgSz w:w="11906" w:h="16838"/>
      <w:pgMar w:top="1440" w:right="1440" w:bottom="1440" w:left="144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zMzBjYzY0MmI3NDJhOTU2MDI3ZGU0ZjNkYjZiMWIifQ=="/>
  </w:docVars>
  <w:rsids>
    <w:rsidRoot w:val="1FC94EB8"/>
    <w:rsid w:val="0003071A"/>
    <w:rsid w:val="00042E01"/>
    <w:rsid w:val="00091A46"/>
    <w:rsid w:val="00097652"/>
    <w:rsid w:val="000A7B7B"/>
    <w:rsid w:val="000F767B"/>
    <w:rsid w:val="00115CE4"/>
    <w:rsid w:val="001E4DDC"/>
    <w:rsid w:val="001E72E6"/>
    <w:rsid w:val="002652BC"/>
    <w:rsid w:val="002843FD"/>
    <w:rsid w:val="002964F5"/>
    <w:rsid w:val="002C7877"/>
    <w:rsid w:val="002D64C1"/>
    <w:rsid w:val="002E200D"/>
    <w:rsid w:val="002E434D"/>
    <w:rsid w:val="002E600C"/>
    <w:rsid w:val="002F7E31"/>
    <w:rsid w:val="0039421F"/>
    <w:rsid w:val="003C3E47"/>
    <w:rsid w:val="004539EF"/>
    <w:rsid w:val="004B01FB"/>
    <w:rsid w:val="005220F8"/>
    <w:rsid w:val="00587BD8"/>
    <w:rsid w:val="00595EB0"/>
    <w:rsid w:val="0059762B"/>
    <w:rsid w:val="005E3CE0"/>
    <w:rsid w:val="006148D3"/>
    <w:rsid w:val="00654F73"/>
    <w:rsid w:val="00672B20"/>
    <w:rsid w:val="0078011E"/>
    <w:rsid w:val="007A6969"/>
    <w:rsid w:val="007C2714"/>
    <w:rsid w:val="007E3931"/>
    <w:rsid w:val="008039F3"/>
    <w:rsid w:val="00831054"/>
    <w:rsid w:val="00836A6A"/>
    <w:rsid w:val="00876D7F"/>
    <w:rsid w:val="0088475F"/>
    <w:rsid w:val="008C20F6"/>
    <w:rsid w:val="008D1295"/>
    <w:rsid w:val="008F42A3"/>
    <w:rsid w:val="00926C39"/>
    <w:rsid w:val="009744C8"/>
    <w:rsid w:val="00997FB8"/>
    <w:rsid w:val="009C7D65"/>
    <w:rsid w:val="009E4D22"/>
    <w:rsid w:val="009E7BA3"/>
    <w:rsid w:val="00A0108B"/>
    <w:rsid w:val="00A3078B"/>
    <w:rsid w:val="00A56EF8"/>
    <w:rsid w:val="00A67278"/>
    <w:rsid w:val="00AC1384"/>
    <w:rsid w:val="00AD2B37"/>
    <w:rsid w:val="00AD3005"/>
    <w:rsid w:val="00AE5271"/>
    <w:rsid w:val="00B33B60"/>
    <w:rsid w:val="00B751EE"/>
    <w:rsid w:val="00B7729F"/>
    <w:rsid w:val="00B83A6B"/>
    <w:rsid w:val="00BC0F73"/>
    <w:rsid w:val="00C37AB3"/>
    <w:rsid w:val="00C5045A"/>
    <w:rsid w:val="00C7691A"/>
    <w:rsid w:val="00CD6FC1"/>
    <w:rsid w:val="00CE76E8"/>
    <w:rsid w:val="00D317A8"/>
    <w:rsid w:val="00D54A55"/>
    <w:rsid w:val="00D741CE"/>
    <w:rsid w:val="00DC21CB"/>
    <w:rsid w:val="00DF5798"/>
    <w:rsid w:val="00E130EA"/>
    <w:rsid w:val="00E26BA0"/>
    <w:rsid w:val="00E4754B"/>
    <w:rsid w:val="00E54204"/>
    <w:rsid w:val="00F27391"/>
    <w:rsid w:val="00F36437"/>
    <w:rsid w:val="00FC4C2F"/>
    <w:rsid w:val="00FE56B3"/>
    <w:rsid w:val="010A0887"/>
    <w:rsid w:val="02683712"/>
    <w:rsid w:val="02A765BD"/>
    <w:rsid w:val="037E2443"/>
    <w:rsid w:val="03EA7391"/>
    <w:rsid w:val="04B85AB1"/>
    <w:rsid w:val="04D6482B"/>
    <w:rsid w:val="05DD5005"/>
    <w:rsid w:val="06885319"/>
    <w:rsid w:val="06FD269B"/>
    <w:rsid w:val="077B5E33"/>
    <w:rsid w:val="07977EF6"/>
    <w:rsid w:val="08301409"/>
    <w:rsid w:val="08A059D4"/>
    <w:rsid w:val="09756E61"/>
    <w:rsid w:val="098E1FD3"/>
    <w:rsid w:val="09C75982"/>
    <w:rsid w:val="0AA7129C"/>
    <w:rsid w:val="0B7F4F1C"/>
    <w:rsid w:val="0CB37CF0"/>
    <w:rsid w:val="0D2B1027"/>
    <w:rsid w:val="0D3355BC"/>
    <w:rsid w:val="0D564819"/>
    <w:rsid w:val="0D8238FA"/>
    <w:rsid w:val="0DF4526A"/>
    <w:rsid w:val="0E9B2B58"/>
    <w:rsid w:val="0EBC3241"/>
    <w:rsid w:val="0EDF5E86"/>
    <w:rsid w:val="0F19203C"/>
    <w:rsid w:val="0F1D24A8"/>
    <w:rsid w:val="0F245AB4"/>
    <w:rsid w:val="0FDA7A1E"/>
    <w:rsid w:val="1000348B"/>
    <w:rsid w:val="1035205D"/>
    <w:rsid w:val="10BC1A4F"/>
    <w:rsid w:val="10E21B3A"/>
    <w:rsid w:val="1186443C"/>
    <w:rsid w:val="121D1E44"/>
    <w:rsid w:val="124F5E6B"/>
    <w:rsid w:val="12887BF7"/>
    <w:rsid w:val="12F67186"/>
    <w:rsid w:val="131E7C21"/>
    <w:rsid w:val="133A67C9"/>
    <w:rsid w:val="1415241A"/>
    <w:rsid w:val="14312E7A"/>
    <w:rsid w:val="149A01FE"/>
    <w:rsid w:val="15657D89"/>
    <w:rsid w:val="15C153C2"/>
    <w:rsid w:val="15CC4689"/>
    <w:rsid w:val="15E7428D"/>
    <w:rsid w:val="15FF2F30"/>
    <w:rsid w:val="16064BFD"/>
    <w:rsid w:val="162639BD"/>
    <w:rsid w:val="162D2B06"/>
    <w:rsid w:val="16C531D6"/>
    <w:rsid w:val="16C53C26"/>
    <w:rsid w:val="171A4985"/>
    <w:rsid w:val="17457E73"/>
    <w:rsid w:val="174C42CD"/>
    <w:rsid w:val="17936950"/>
    <w:rsid w:val="17E31439"/>
    <w:rsid w:val="1A240213"/>
    <w:rsid w:val="1BD030D2"/>
    <w:rsid w:val="1C27311C"/>
    <w:rsid w:val="1CEB6107"/>
    <w:rsid w:val="1DBF04B5"/>
    <w:rsid w:val="1DF9367F"/>
    <w:rsid w:val="1E00640D"/>
    <w:rsid w:val="1E0A5A07"/>
    <w:rsid w:val="1E6F4357"/>
    <w:rsid w:val="1E85324A"/>
    <w:rsid w:val="1F100D66"/>
    <w:rsid w:val="1F161303"/>
    <w:rsid w:val="1F223A4A"/>
    <w:rsid w:val="1FC94EB8"/>
    <w:rsid w:val="1FD06057"/>
    <w:rsid w:val="1FE07526"/>
    <w:rsid w:val="209256A8"/>
    <w:rsid w:val="21DC1FE5"/>
    <w:rsid w:val="21EF1937"/>
    <w:rsid w:val="24023727"/>
    <w:rsid w:val="241155A9"/>
    <w:rsid w:val="24F50490"/>
    <w:rsid w:val="254B4301"/>
    <w:rsid w:val="25586D5D"/>
    <w:rsid w:val="2623225C"/>
    <w:rsid w:val="267A2719"/>
    <w:rsid w:val="26A21836"/>
    <w:rsid w:val="26D62895"/>
    <w:rsid w:val="26FC3CD0"/>
    <w:rsid w:val="276A7481"/>
    <w:rsid w:val="27C92009"/>
    <w:rsid w:val="285057AA"/>
    <w:rsid w:val="286357C2"/>
    <w:rsid w:val="28B47FB3"/>
    <w:rsid w:val="28CD4A71"/>
    <w:rsid w:val="28F267FF"/>
    <w:rsid w:val="29390E6C"/>
    <w:rsid w:val="296A5517"/>
    <w:rsid w:val="2A383867"/>
    <w:rsid w:val="2A7635E3"/>
    <w:rsid w:val="2B1D67DB"/>
    <w:rsid w:val="2C6135A6"/>
    <w:rsid w:val="2CF717B7"/>
    <w:rsid w:val="2CFA6FE6"/>
    <w:rsid w:val="2DD8303F"/>
    <w:rsid w:val="2DF53F49"/>
    <w:rsid w:val="2E073C7C"/>
    <w:rsid w:val="2EF75A9F"/>
    <w:rsid w:val="2F19371B"/>
    <w:rsid w:val="2F703072"/>
    <w:rsid w:val="30910466"/>
    <w:rsid w:val="30FA0E6F"/>
    <w:rsid w:val="3189503F"/>
    <w:rsid w:val="32103833"/>
    <w:rsid w:val="32E413DF"/>
    <w:rsid w:val="33CF6FEA"/>
    <w:rsid w:val="34354DEA"/>
    <w:rsid w:val="34A35D81"/>
    <w:rsid w:val="34C61761"/>
    <w:rsid w:val="35197428"/>
    <w:rsid w:val="351A4295"/>
    <w:rsid w:val="35626DC5"/>
    <w:rsid w:val="35DE0B9D"/>
    <w:rsid w:val="36932551"/>
    <w:rsid w:val="38F8035D"/>
    <w:rsid w:val="39076C33"/>
    <w:rsid w:val="39787664"/>
    <w:rsid w:val="3A467A88"/>
    <w:rsid w:val="3A605DDB"/>
    <w:rsid w:val="3AD0530B"/>
    <w:rsid w:val="3B41309E"/>
    <w:rsid w:val="3B6E1829"/>
    <w:rsid w:val="3B6E32D5"/>
    <w:rsid w:val="3B7676BF"/>
    <w:rsid w:val="3BCB0097"/>
    <w:rsid w:val="3BDD7DCA"/>
    <w:rsid w:val="3BE2555D"/>
    <w:rsid w:val="3C640087"/>
    <w:rsid w:val="3D5C5727"/>
    <w:rsid w:val="3DA95DAF"/>
    <w:rsid w:val="3EB55484"/>
    <w:rsid w:val="3EBD0A76"/>
    <w:rsid w:val="3FEB3291"/>
    <w:rsid w:val="401B122F"/>
    <w:rsid w:val="40491A7F"/>
    <w:rsid w:val="404E7A0B"/>
    <w:rsid w:val="40A02DF6"/>
    <w:rsid w:val="41411018"/>
    <w:rsid w:val="41777DA1"/>
    <w:rsid w:val="41E421FA"/>
    <w:rsid w:val="42AD6748"/>
    <w:rsid w:val="4374600D"/>
    <w:rsid w:val="43CF584F"/>
    <w:rsid w:val="43E066A9"/>
    <w:rsid w:val="43EF3C81"/>
    <w:rsid w:val="44095827"/>
    <w:rsid w:val="44FF1E7E"/>
    <w:rsid w:val="45D5132E"/>
    <w:rsid w:val="46767799"/>
    <w:rsid w:val="46BB09E5"/>
    <w:rsid w:val="46D742BE"/>
    <w:rsid w:val="476E1F6A"/>
    <w:rsid w:val="47A3636C"/>
    <w:rsid w:val="47DE1152"/>
    <w:rsid w:val="490270C2"/>
    <w:rsid w:val="49CB6D79"/>
    <w:rsid w:val="4A1D396F"/>
    <w:rsid w:val="4A4224DC"/>
    <w:rsid w:val="4A4A4CEE"/>
    <w:rsid w:val="4A5D45E5"/>
    <w:rsid w:val="4ABE1678"/>
    <w:rsid w:val="4BB20729"/>
    <w:rsid w:val="4C486B77"/>
    <w:rsid w:val="4C853291"/>
    <w:rsid w:val="4C8F3363"/>
    <w:rsid w:val="4CA93F8C"/>
    <w:rsid w:val="4CE267B1"/>
    <w:rsid w:val="4D3B2BA3"/>
    <w:rsid w:val="4D742255"/>
    <w:rsid w:val="4F5D32A4"/>
    <w:rsid w:val="4FF273DB"/>
    <w:rsid w:val="51701F2B"/>
    <w:rsid w:val="518165E6"/>
    <w:rsid w:val="51C57711"/>
    <w:rsid w:val="529601E4"/>
    <w:rsid w:val="53163BCD"/>
    <w:rsid w:val="53B51901"/>
    <w:rsid w:val="540E797D"/>
    <w:rsid w:val="54CF69F2"/>
    <w:rsid w:val="54D933CD"/>
    <w:rsid w:val="54FC48A7"/>
    <w:rsid w:val="55D534AF"/>
    <w:rsid w:val="56B50739"/>
    <w:rsid w:val="56F81173"/>
    <w:rsid w:val="573A0E47"/>
    <w:rsid w:val="576C5498"/>
    <w:rsid w:val="57A06424"/>
    <w:rsid w:val="58791FDE"/>
    <w:rsid w:val="58DC15AB"/>
    <w:rsid w:val="592A544F"/>
    <w:rsid w:val="59BE3515"/>
    <w:rsid w:val="59D80FE8"/>
    <w:rsid w:val="5AD70D66"/>
    <w:rsid w:val="5AF147ED"/>
    <w:rsid w:val="5B3F089F"/>
    <w:rsid w:val="5B9B3412"/>
    <w:rsid w:val="5BEC7E8A"/>
    <w:rsid w:val="5BF21EF4"/>
    <w:rsid w:val="5C1F1CED"/>
    <w:rsid w:val="5C7F0CFE"/>
    <w:rsid w:val="5CB3722A"/>
    <w:rsid w:val="5CF75680"/>
    <w:rsid w:val="5D1E0517"/>
    <w:rsid w:val="5D216A07"/>
    <w:rsid w:val="5DA4381D"/>
    <w:rsid w:val="5DE704B4"/>
    <w:rsid w:val="5E681499"/>
    <w:rsid w:val="5F3215AC"/>
    <w:rsid w:val="5F492048"/>
    <w:rsid w:val="5F746771"/>
    <w:rsid w:val="5F8938C9"/>
    <w:rsid w:val="5F895ABF"/>
    <w:rsid w:val="603E4A2C"/>
    <w:rsid w:val="60671922"/>
    <w:rsid w:val="609C3B9E"/>
    <w:rsid w:val="61477910"/>
    <w:rsid w:val="62442720"/>
    <w:rsid w:val="62670822"/>
    <w:rsid w:val="62C44E64"/>
    <w:rsid w:val="63236597"/>
    <w:rsid w:val="63D243E1"/>
    <w:rsid w:val="65206DF6"/>
    <w:rsid w:val="65290C3F"/>
    <w:rsid w:val="656F710A"/>
    <w:rsid w:val="65FA1032"/>
    <w:rsid w:val="66833517"/>
    <w:rsid w:val="670A38BA"/>
    <w:rsid w:val="67437163"/>
    <w:rsid w:val="67A74A68"/>
    <w:rsid w:val="67C206B8"/>
    <w:rsid w:val="67F64DD8"/>
    <w:rsid w:val="68064C39"/>
    <w:rsid w:val="6842045A"/>
    <w:rsid w:val="68950C2E"/>
    <w:rsid w:val="68CB0C2A"/>
    <w:rsid w:val="6A3C451B"/>
    <w:rsid w:val="6A722627"/>
    <w:rsid w:val="6A9260A0"/>
    <w:rsid w:val="6AC43F0F"/>
    <w:rsid w:val="6B80288A"/>
    <w:rsid w:val="6C182C21"/>
    <w:rsid w:val="6C1909D0"/>
    <w:rsid w:val="6CB71DEE"/>
    <w:rsid w:val="6CDE737B"/>
    <w:rsid w:val="6CE801F9"/>
    <w:rsid w:val="6D225A5D"/>
    <w:rsid w:val="6DFC4B91"/>
    <w:rsid w:val="6F1D3BE9"/>
    <w:rsid w:val="6F237F5F"/>
    <w:rsid w:val="6F3E3580"/>
    <w:rsid w:val="6FF22844"/>
    <w:rsid w:val="6FF315CE"/>
    <w:rsid w:val="700059C3"/>
    <w:rsid w:val="709334B3"/>
    <w:rsid w:val="70EA55C6"/>
    <w:rsid w:val="718A7AD1"/>
    <w:rsid w:val="721B2E1F"/>
    <w:rsid w:val="73B450CC"/>
    <w:rsid w:val="73D94061"/>
    <w:rsid w:val="73E060CE"/>
    <w:rsid w:val="746120B8"/>
    <w:rsid w:val="75260C91"/>
    <w:rsid w:val="758A0580"/>
    <w:rsid w:val="75C70121"/>
    <w:rsid w:val="763C358A"/>
    <w:rsid w:val="76465F91"/>
    <w:rsid w:val="77383B2B"/>
    <w:rsid w:val="77400C32"/>
    <w:rsid w:val="79405496"/>
    <w:rsid w:val="7A236D15"/>
    <w:rsid w:val="7AE52851"/>
    <w:rsid w:val="7CCB2932"/>
    <w:rsid w:val="7DDA6884"/>
    <w:rsid w:val="7DFF2B87"/>
    <w:rsid w:val="7E302DDE"/>
    <w:rsid w:val="7E3B620E"/>
    <w:rsid w:val="7E3D1856"/>
    <w:rsid w:val="7E421307"/>
    <w:rsid w:val="7E5E6AAE"/>
    <w:rsid w:val="7EA30424"/>
    <w:rsid w:val="7EE66563"/>
    <w:rsid w:val="7F1F3F5C"/>
    <w:rsid w:val="7F7C1BEA"/>
    <w:rsid w:val="7F9C0A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20"/>
    <w:autoRedefine/>
    <w:qFormat/>
    <w:uiPriority w:val="0"/>
    <w:pPr>
      <w:keepNext/>
      <w:keepLines/>
      <w:spacing w:before="260" w:after="260" w:line="412" w:lineRule="auto"/>
      <w:outlineLvl w:val="1"/>
    </w:pPr>
    <w:rPr>
      <w:rFonts w:ascii="Arial" w:hAnsi="Arial" w:eastAsia="黑体"/>
      <w:b/>
      <w:sz w:val="32"/>
      <w:szCs w:val="20"/>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oa heading"/>
    <w:basedOn w:val="1"/>
    <w:next w:val="1"/>
    <w:qFormat/>
    <w:uiPriority w:val="0"/>
    <w:pPr>
      <w:spacing w:beforeLines="50"/>
      <w:jc w:val="center"/>
    </w:pPr>
    <w:rPr>
      <w:rFonts w:ascii="Arial" w:hAnsi="Arial"/>
      <w:sz w:val="28"/>
    </w:rPr>
  </w:style>
  <w:style w:type="paragraph" w:styleId="4">
    <w:name w:val="annotation text"/>
    <w:basedOn w:val="1"/>
    <w:qFormat/>
    <w:uiPriority w:val="0"/>
    <w:pPr>
      <w:jc w:val="left"/>
    </w:pPr>
  </w:style>
  <w:style w:type="paragraph" w:styleId="5">
    <w:name w:val="Body Text"/>
    <w:basedOn w:val="1"/>
    <w:qFormat/>
    <w:uiPriority w:val="0"/>
    <w:pPr>
      <w:spacing w:after="120"/>
    </w:pPr>
    <w:rPr>
      <w:szCs w:val="20"/>
    </w:rPr>
  </w:style>
  <w:style w:type="paragraph" w:styleId="6">
    <w:name w:val="Plain Text"/>
    <w:basedOn w:val="1"/>
    <w:qFormat/>
    <w:uiPriority w:val="0"/>
    <w:rPr>
      <w:rFonts w:ascii="宋体"/>
    </w:rPr>
  </w:style>
  <w:style w:type="paragraph" w:styleId="7">
    <w:name w:val="Balloon Text"/>
    <w:basedOn w:val="1"/>
    <w:link w:val="18"/>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rPr>
  </w:style>
  <w:style w:type="paragraph" w:styleId="9">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39"/>
    <w:pPr>
      <w:ind w:left="200" w:leftChars="200"/>
    </w:pPr>
  </w:style>
  <w:style w:type="paragraph" w:styleId="11">
    <w:name w:val="Body Text First Indent"/>
    <w:basedOn w:val="5"/>
    <w:qFormat/>
    <w:uiPriority w:val="0"/>
    <w:pPr>
      <w:spacing w:line="312" w:lineRule="auto"/>
      <w:ind w:firstLine="420"/>
    </w:pPr>
    <w:rPr>
      <w:szCs w:val="24"/>
    </w:rPr>
  </w:style>
  <w:style w:type="character" w:styleId="14">
    <w:name w:val="annotation reference"/>
    <w:basedOn w:val="13"/>
    <w:qFormat/>
    <w:uiPriority w:val="0"/>
    <w:rPr>
      <w:sz w:val="21"/>
      <w:szCs w:val="21"/>
    </w:rPr>
  </w:style>
  <w:style w:type="paragraph" w:customStyle="1" w:styleId="15">
    <w:name w:val="首行缩进"/>
    <w:basedOn w:val="1"/>
    <w:qFormat/>
    <w:uiPriority w:val="99"/>
    <w:pPr>
      <w:ind w:firstLine="480" w:firstLineChars="200"/>
    </w:pPr>
    <w:rPr>
      <w:lang w:val="zh-CN"/>
    </w:rPr>
  </w:style>
  <w:style w:type="paragraph" w:customStyle="1" w:styleId="16">
    <w:name w:val="样式 宋体 行距: 1.5 倍行距"/>
    <w:basedOn w:val="1"/>
    <w:qFormat/>
    <w:uiPriority w:val="0"/>
    <w:pPr>
      <w:jc w:val="center"/>
    </w:pPr>
    <w:rPr>
      <w:b/>
      <w:szCs w:val="20"/>
    </w:rPr>
  </w:style>
  <w:style w:type="paragraph" w:customStyle="1" w:styleId="17">
    <w:name w:val="_Style 69"/>
    <w:basedOn w:val="5"/>
    <w:next w:val="11"/>
    <w:qFormat/>
    <w:uiPriority w:val="99"/>
    <w:pPr>
      <w:spacing w:line="312" w:lineRule="auto"/>
      <w:ind w:firstLine="420"/>
    </w:pPr>
    <w:rPr>
      <w:szCs w:val="24"/>
    </w:rPr>
  </w:style>
  <w:style w:type="character" w:customStyle="1" w:styleId="18">
    <w:name w:val="批注框文本 Char"/>
    <w:basedOn w:val="13"/>
    <w:link w:val="7"/>
    <w:qFormat/>
    <w:uiPriority w:val="0"/>
    <w:rPr>
      <w:rFonts w:ascii="Times New Roman" w:hAnsi="Times New Roman" w:eastAsia="宋体" w:cs="Times New Roman"/>
      <w:kern w:val="2"/>
      <w:sz w:val="18"/>
      <w:szCs w:val="18"/>
    </w:rPr>
  </w:style>
  <w:style w:type="character" w:customStyle="1" w:styleId="19">
    <w:name w:val="页眉 Char"/>
    <w:basedOn w:val="13"/>
    <w:link w:val="9"/>
    <w:qFormat/>
    <w:uiPriority w:val="0"/>
    <w:rPr>
      <w:kern w:val="2"/>
      <w:sz w:val="18"/>
      <w:szCs w:val="18"/>
    </w:rPr>
  </w:style>
  <w:style w:type="character" w:customStyle="1" w:styleId="20">
    <w:name w:val="标题 2 Char"/>
    <w:basedOn w:val="13"/>
    <w:link w:val="2"/>
    <w:qFormat/>
    <w:uiPriority w:val="0"/>
    <w:rPr>
      <w:rFonts w:ascii="Cambria" w:hAnsi="Cambria" w:eastAsia="宋体"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2942</Words>
  <Characters>3197</Characters>
  <Lines>24</Lines>
  <Paragraphs>6</Paragraphs>
  <TotalTime>5</TotalTime>
  <ScaleCrop>false</ScaleCrop>
  <LinksUpToDate>false</LinksUpToDate>
  <CharactersWithSpaces>3321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2025-11-03T06:41:00Z</dcterms:created>
  <dc:creator>PC2</dc:creator>
  <cp:lastModifiedBy>LH</cp:lastModifiedBy>
  <cp:lastPrinted>2022-08-02T07:35:00Z</cp:lastPrinted>
  <dcterms:modified xsi:type="dcterms:W3CDTF">2025-11-12T01:47:18Z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67ADC7C1B26A45CF844E7F9654AB6079_13</vt:lpwstr>
  </property>
  <property fmtid="{D5CDD505-2E9C-101B-9397-08002B2CF9AE}" pid="4" name="KSOTemplateDocerSaveRecord">
    <vt:lpwstr>eyJoZGlkIjoiYjQ1M2JkZjI5ZWYzOWYyYzQxMDIwZTA2ODkxZGJjZTkiLCJ1c2VySWQiOiIxNjAxMjI1NDI5In0=</vt:lpwstr>
  </property>
</Properties>
</file>