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附件：</w:t>
      </w:r>
      <w:bookmarkStart w:id="1" w:name="_GoBack"/>
      <w:bookmarkEnd w:id="1"/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项目登记表</w:t>
      </w:r>
    </w:p>
    <w:tbl>
      <w:tblPr>
        <w:tblStyle w:val="11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广东省深圳航道事务中心深圳航标与测绘所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2024年度船舶油料采购项目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BJZJ24CS034A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</w:t>
      </w:r>
    </w:p>
    <w:p>
      <w:pPr>
        <w:spacing w:line="360" w:lineRule="auto"/>
        <w:ind w:left="0" w:leftChars="0" w:firstLine="4418" w:firstLineChars="2104"/>
      </w:pPr>
      <w:r>
        <w:rPr>
          <w:rFonts w:hint="eastAsia" w:ascii="宋体" w:hAnsi="宋体"/>
          <w:color w:val="auto"/>
          <w:szCs w:val="21"/>
          <w:highlight w:val="none"/>
        </w:rPr>
        <w:t>北京中交建设工程咨询有限公司  编制</w:t>
      </w:r>
      <w:bookmarkStart w:id="0" w:name="_Hlt507989741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2C392637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C392637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7DE4697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3"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4">
    <w:name w:val="标题 2 字符"/>
    <w:basedOn w:val="12"/>
    <w:link w:val="2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2024-07-02T08:37:00Z</dcterms:created>
  <dc:creator>00</dc:creator>
  <cp:lastModifiedBy>00</cp:lastModifiedBy>
  <dcterms:modified xsi:type="dcterms:W3CDTF">2024-07-02T08:37:53Z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C27F841D488C437E8898807947C4A136_11</vt:lpwstr>
  </property>
</Properties>
</file>