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45" w:rsidRPr="00F33745" w:rsidRDefault="00F33745" w:rsidP="00F33745">
      <w:pPr>
        <w:jc w:val="center"/>
        <w:rPr>
          <w:rFonts w:ascii="黑体" w:eastAsia="黑体" w:hAnsi="黑体" w:cs="Times New Roman"/>
          <w:b/>
          <w:bCs/>
          <w:kern w:val="2"/>
          <w:sz w:val="36"/>
          <w:szCs w:val="36"/>
        </w:rPr>
      </w:pPr>
      <w:r w:rsidRPr="00F33745">
        <w:rPr>
          <w:rFonts w:ascii="黑体" w:eastAsia="黑体" w:hAnsi="黑体" w:cs="Times New Roman" w:hint="eastAsia"/>
          <w:b/>
          <w:bCs/>
          <w:kern w:val="2"/>
          <w:sz w:val="36"/>
          <w:szCs w:val="36"/>
        </w:rPr>
        <w:t>蕲春至太湖高速公路蕲春东段项目使用林地报批代理询比采购公告</w:t>
      </w: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宋体" w:eastAsia="宋体" w:hAnsi="宋体" w:hint="eastAsia"/>
          <w:sz w:val="24"/>
          <w:szCs w:val="24"/>
        </w:rPr>
        <w:t>北京中交建设工程咨询有限公司（以下简称“采购代理机构”）受湖北交投蕲太东高速公路有限公司（以下简称“采购人”）委托就蕲春至太湖高速公路蕲春东段项目使用林地报批代理</w:t>
      </w:r>
      <w:r w:rsidRPr="00F33745">
        <w:rPr>
          <w:rFonts w:ascii="宋体" w:eastAsia="宋体" w:hAnsi="宋体" w:cs="宋体" w:hint="eastAsia"/>
          <w:sz w:val="24"/>
          <w:szCs w:val="24"/>
        </w:rPr>
        <w:t>组织询比采购，该项目已具备询比采购条件，现对该项目进行</w:t>
      </w:r>
      <w:r w:rsidRPr="00F33745">
        <w:rPr>
          <w:rFonts w:ascii="宋体" w:eastAsia="宋体" w:hAnsi="宋体" w:hint="eastAsia"/>
          <w:sz w:val="24"/>
          <w:szCs w:val="24"/>
        </w:rPr>
        <w:t>询比采购，欢迎符合本项目资格条件的供应商参与询比。现将有关事宜公告如下：</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b/>
          <w:sz w:val="24"/>
          <w:szCs w:val="24"/>
        </w:rPr>
        <w:t>一、项目名称：</w:t>
      </w:r>
      <w:r w:rsidRPr="00F33745">
        <w:rPr>
          <w:rFonts w:ascii="宋体" w:eastAsia="宋体" w:hAnsi="宋体" w:hint="eastAsia"/>
          <w:b/>
          <w:sz w:val="24"/>
          <w:szCs w:val="24"/>
        </w:rPr>
        <w:t>蕲春至太湖高速公路蕲春东段项目使用林地报批代理</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二、资金来源：企业自筹</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b/>
          <w:sz w:val="24"/>
          <w:szCs w:val="24"/>
        </w:rPr>
        <w:t>三、</w:t>
      </w:r>
      <w:r w:rsidRPr="00F33745">
        <w:rPr>
          <w:rFonts w:ascii="宋体" w:eastAsia="宋体" w:hAnsi="宋体" w:hint="eastAsia"/>
          <w:b/>
          <w:sz w:val="24"/>
          <w:szCs w:val="24"/>
        </w:rPr>
        <w:t>项目</w:t>
      </w:r>
      <w:r w:rsidRPr="00F33745">
        <w:rPr>
          <w:rFonts w:ascii="宋体" w:eastAsia="宋体" w:hAnsi="宋体"/>
          <w:b/>
          <w:sz w:val="24"/>
          <w:szCs w:val="24"/>
        </w:rPr>
        <w:t>概况及采购</w:t>
      </w:r>
      <w:r w:rsidRPr="00F33745">
        <w:rPr>
          <w:rFonts w:ascii="宋体" w:eastAsia="宋体" w:hAnsi="宋体" w:hint="eastAsia"/>
          <w:b/>
          <w:sz w:val="24"/>
          <w:szCs w:val="24"/>
        </w:rPr>
        <w:t>内容</w:t>
      </w:r>
    </w:p>
    <w:p w:rsidR="00F33745" w:rsidRPr="00F33745" w:rsidRDefault="00F33745" w:rsidP="00F33745">
      <w:pPr>
        <w:spacing w:line="360" w:lineRule="auto"/>
        <w:ind w:firstLineChars="200" w:firstLine="480"/>
        <w:rPr>
          <w:rFonts w:ascii="宋体" w:eastAsia="宋体" w:hAnsi="宋体"/>
          <w:sz w:val="24"/>
          <w:szCs w:val="24"/>
        </w:rPr>
      </w:pPr>
      <w:r w:rsidRPr="00F33745">
        <w:rPr>
          <w:rFonts w:ascii="宋体" w:eastAsia="宋体" w:hAnsi="宋体"/>
          <w:sz w:val="24"/>
          <w:szCs w:val="24"/>
        </w:rPr>
        <w:t>1.项目概况：</w:t>
      </w:r>
      <w:r w:rsidRPr="00F33745">
        <w:rPr>
          <w:rFonts w:ascii="宋体" w:eastAsia="宋体" w:hAnsi="宋体" w:hint="eastAsia"/>
          <w:sz w:val="24"/>
          <w:szCs w:val="24"/>
        </w:rPr>
        <w:t>蕲春至太湖高速公路蕲春东段路线起于蕲春县株林镇以南的陈应垅村附近对接蕲太高速蕲春西段终点，终点止于檀林以东的李家湾附近</w:t>
      </w:r>
      <w:r w:rsidRPr="00F33745">
        <w:rPr>
          <w:rFonts w:ascii="宋体" w:eastAsia="宋体" w:hAnsi="宋体"/>
          <w:sz w:val="24"/>
          <w:szCs w:val="24"/>
        </w:rPr>
        <w:t>(鄂皖省界)。</w:t>
      </w:r>
      <w:r w:rsidRPr="00F33745">
        <w:rPr>
          <w:rFonts w:ascii="宋体" w:eastAsia="宋体" w:hAnsi="宋体" w:hint="eastAsia"/>
          <w:sz w:val="24"/>
          <w:szCs w:val="24"/>
        </w:rPr>
        <w:t>项目</w:t>
      </w:r>
      <w:r w:rsidRPr="00F33745">
        <w:rPr>
          <w:rFonts w:ascii="宋体" w:eastAsia="宋体" w:hAnsi="宋体"/>
          <w:sz w:val="24"/>
          <w:szCs w:val="24"/>
        </w:rPr>
        <w:t>全长约50.5公里，特大桥1座，特长隧道1座，估算总投资约</w:t>
      </w:r>
      <w:r w:rsidRPr="00F33745">
        <w:rPr>
          <w:rFonts w:ascii="宋体" w:eastAsia="宋体" w:hAnsi="宋体" w:hint="eastAsia"/>
          <w:sz w:val="24"/>
          <w:szCs w:val="24"/>
        </w:rPr>
        <w:t>66.56</w:t>
      </w:r>
      <w:r w:rsidRPr="00F33745">
        <w:rPr>
          <w:rFonts w:ascii="宋体" w:eastAsia="宋体" w:hAnsi="宋体"/>
          <w:sz w:val="24"/>
          <w:szCs w:val="24"/>
        </w:rPr>
        <w:t>亿元。按设计速度100公里/小时、路基宽26.0米的双向四车道高速公路标准建设</w:t>
      </w:r>
      <w:r w:rsidRPr="00F33745">
        <w:rPr>
          <w:rFonts w:ascii="宋体" w:eastAsia="宋体" w:hAnsi="宋体" w:hint="eastAsia"/>
          <w:sz w:val="24"/>
          <w:szCs w:val="24"/>
        </w:rPr>
        <w:t>。</w:t>
      </w:r>
    </w:p>
    <w:p w:rsidR="00F33745" w:rsidRPr="00F33745" w:rsidRDefault="00F33745" w:rsidP="00F33745">
      <w:pPr>
        <w:spacing w:line="360" w:lineRule="auto"/>
        <w:ind w:firstLineChars="200" w:firstLine="480"/>
        <w:rPr>
          <w:rFonts w:ascii="宋体" w:eastAsia="宋体" w:hAnsi="宋体" w:cs="宋体"/>
          <w:sz w:val="24"/>
          <w:szCs w:val="24"/>
        </w:rPr>
      </w:pPr>
      <w:r w:rsidRPr="00F33745">
        <w:rPr>
          <w:rFonts w:ascii="宋体" w:eastAsia="宋体" w:hAnsi="宋体" w:cs="宋体" w:hint="eastAsia"/>
          <w:sz w:val="24"/>
          <w:szCs w:val="24"/>
        </w:rPr>
        <w:t>2.本次</w:t>
      </w:r>
      <w:r w:rsidRPr="00F33745">
        <w:rPr>
          <w:rFonts w:ascii="宋体" w:eastAsia="宋体" w:hAnsi="宋体"/>
          <w:sz w:val="24"/>
          <w:szCs w:val="24"/>
        </w:rPr>
        <w:t>询比采购</w:t>
      </w:r>
      <w:r w:rsidRPr="00F33745">
        <w:rPr>
          <w:rFonts w:ascii="宋体" w:eastAsia="宋体" w:hAnsi="宋体" w:cs="宋体" w:hint="eastAsia"/>
          <w:sz w:val="24"/>
          <w:szCs w:val="24"/>
        </w:rPr>
        <w:t>范围为</w:t>
      </w:r>
      <w:r w:rsidRPr="00F33745">
        <w:rPr>
          <w:rFonts w:ascii="宋体" w:eastAsia="宋体" w:hAnsi="宋体" w:hint="eastAsia"/>
          <w:sz w:val="24"/>
          <w:szCs w:val="24"/>
        </w:rPr>
        <w:t>蕲春至太湖高速公路蕲春东段项目使用林地报批代理</w:t>
      </w:r>
      <w:r w:rsidRPr="00F33745">
        <w:rPr>
          <w:rFonts w:ascii="宋体" w:eastAsia="宋体" w:hAnsi="宋体" w:cs="宋体" w:hint="eastAsia"/>
          <w:sz w:val="24"/>
          <w:szCs w:val="24"/>
        </w:rPr>
        <w:t>工作，具体工作内容如下：</w:t>
      </w:r>
    </w:p>
    <w:p w:rsidR="00F33745" w:rsidRPr="00F33745" w:rsidRDefault="00F33745" w:rsidP="00F33745">
      <w:pPr>
        <w:spacing w:line="360" w:lineRule="auto"/>
        <w:ind w:firstLineChars="200" w:firstLine="480"/>
        <w:rPr>
          <w:rFonts w:ascii="Times New Roman" w:eastAsia="宋体" w:hAnsi="Times New Roman" w:cs="仿宋_GB2312"/>
          <w:kern w:val="2"/>
          <w:sz w:val="24"/>
          <w:szCs w:val="24"/>
        </w:rPr>
      </w:pPr>
      <w:r w:rsidRPr="00F33745">
        <w:rPr>
          <w:rFonts w:ascii="Times New Roman" w:eastAsia="宋体" w:hAnsi="Times New Roman" w:cs="仿宋_GB2312" w:hint="eastAsia"/>
          <w:kern w:val="2"/>
          <w:sz w:val="24"/>
          <w:szCs w:val="24"/>
        </w:rPr>
        <w:t>（</w:t>
      </w:r>
      <w:r w:rsidRPr="00F33745">
        <w:rPr>
          <w:rFonts w:ascii="Times New Roman" w:eastAsia="宋体" w:hAnsi="Times New Roman" w:cs="仿宋_GB2312" w:hint="eastAsia"/>
          <w:kern w:val="2"/>
          <w:sz w:val="24"/>
          <w:szCs w:val="24"/>
        </w:rPr>
        <w:t>1</w:t>
      </w:r>
      <w:r w:rsidRPr="00F33745">
        <w:rPr>
          <w:rFonts w:ascii="Times New Roman" w:eastAsia="宋体" w:hAnsi="Times New Roman" w:cs="仿宋_GB2312" w:hint="eastAsia"/>
          <w:kern w:val="2"/>
          <w:sz w:val="24"/>
          <w:szCs w:val="24"/>
        </w:rPr>
        <w:t>）对设计范围内征（占）用林地进行林地调查；</w:t>
      </w:r>
    </w:p>
    <w:p w:rsidR="00F33745" w:rsidRPr="00F33745" w:rsidRDefault="00F33745" w:rsidP="00F33745">
      <w:pPr>
        <w:spacing w:line="360" w:lineRule="auto"/>
        <w:ind w:firstLineChars="200" w:firstLine="480"/>
        <w:rPr>
          <w:rFonts w:ascii="Times New Roman" w:eastAsia="宋体" w:hAnsi="Times New Roman" w:cs="仿宋_GB2312"/>
          <w:kern w:val="2"/>
          <w:sz w:val="24"/>
          <w:szCs w:val="24"/>
        </w:rPr>
      </w:pPr>
      <w:r w:rsidRPr="00F33745">
        <w:rPr>
          <w:rFonts w:ascii="Times New Roman" w:eastAsia="宋体" w:hAnsi="Times New Roman" w:cs="仿宋_GB2312" w:hint="eastAsia"/>
          <w:kern w:val="2"/>
          <w:sz w:val="24"/>
          <w:szCs w:val="24"/>
        </w:rPr>
        <w:t>（</w:t>
      </w:r>
      <w:r w:rsidRPr="00F33745">
        <w:rPr>
          <w:rFonts w:ascii="Times New Roman" w:eastAsia="宋体" w:hAnsi="Times New Roman" w:cs="仿宋_GB2312" w:hint="eastAsia"/>
          <w:kern w:val="2"/>
          <w:sz w:val="24"/>
          <w:szCs w:val="24"/>
        </w:rPr>
        <w:t>2</w:t>
      </w:r>
      <w:r w:rsidRPr="00F33745">
        <w:rPr>
          <w:rFonts w:ascii="Times New Roman" w:eastAsia="宋体" w:hAnsi="Times New Roman" w:cs="仿宋_GB2312" w:hint="eastAsia"/>
          <w:kern w:val="2"/>
          <w:sz w:val="24"/>
          <w:szCs w:val="24"/>
        </w:rPr>
        <w:t>）编制林地使用可研报告（含伐木设计），组卷上报；</w:t>
      </w:r>
    </w:p>
    <w:p w:rsidR="00F33745" w:rsidRPr="00F33745" w:rsidRDefault="00F33745" w:rsidP="00F33745">
      <w:pPr>
        <w:spacing w:line="360" w:lineRule="auto"/>
        <w:ind w:firstLineChars="200" w:firstLine="480"/>
        <w:rPr>
          <w:rFonts w:ascii="Times New Roman" w:eastAsia="宋体" w:hAnsi="Times New Roman" w:cs="仿宋_GB2312"/>
          <w:kern w:val="2"/>
          <w:sz w:val="24"/>
          <w:szCs w:val="24"/>
        </w:rPr>
      </w:pPr>
      <w:r w:rsidRPr="00F33745">
        <w:rPr>
          <w:rFonts w:ascii="Times New Roman" w:eastAsia="宋体" w:hAnsi="Times New Roman" w:cs="仿宋_GB2312" w:hint="eastAsia"/>
          <w:kern w:val="2"/>
          <w:sz w:val="24"/>
          <w:szCs w:val="24"/>
        </w:rPr>
        <w:t>（</w:t>
      </w:r>
      <w:r w:rsidRPr="00F33745">
        <w:rPr>
          <w:rFonts w:ascii="Times New Roman" w:eastAsia="宋体" w:hAnsi="Times New Roman" w:cs="仿宋_GB2312"/>
          <w:kern w:val="2"/>
          <w:sz w:val="24"/>
          <w:szCs w:val="24"/>
        </w:rPr>
        <w:t>3</w:t>
      </w:r>
      <w:r w:rsidRPr="00F33745">
        <w:rPr>
          <w:rFonts w:ascii="Times New Roman" w:eastAsia="宋体" w:hAnsi="Times New Roman" w:cs="仿宋_GB2312" w:hint="eastAsia"/>
          <w:kern w:val="2"/>
          <w:sz w:val="24"/>
          <w:szCs w:val="24"/>
        </w:rPr>
        <w:t>）协助办理林地审批相关手续，直至取得国家或省级林业主管部门的批复文件；</w:t>
      </w: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Times New Roman" w:eastAsia="宋体" w:hAnsi="Times New Roman" w:cs="仿宋_GB2312" w:hint="eastAsia"/>
          <w:kern w:val="2"/>
          <w:sz w:val="24"/>
          <w:szCs w:val="24"/>
        </w:rPr>
        <w:t>（</w:t>
      </w:r>
      <w:r w:rsidRPr="00F33745">
        <w:rPr>
          <w:rFonts w:ascii="Times New Roman" w:eastAsia="宋体" w:hAnsi="Times New Roman" w:cs="仿宋_GB2312"/>
          <w:kern w:val="2"/>
          <w:sz w:val="24"/>
          <w:szCs w:val="24"/>
        </w:rPr>
        <w:t>4</w:t>
      </w:r>
      <w:r w:rsidRPr="00F33745">
        <w:rPr>
          <w:rFonts w:ascii="Times New Roman" w:eastAsia="宋体" w:hAnsi="Times New Roman" w:cs="仿宋_GB2312" w:hint="eastAsia"/>
          <w:kern w:val="2"/>
          <w:sz w:val="24"/>
          <w:szCs w:val="24"/>
        </w:rPr>
        <w:t>）协助办理采伐许可证</w:t>
      </w:r>
      <w:r w:rsidRPr="00F33745">
        <w:rPr>
          <w:rFonts w:ascii="宋体" w:eastAsia="宋体" w:hAnsi="宋体" w:cs="宋体" w:hint="eastAsia"/>
          <w:sz w:val="24"/>
          <w:szCs w:val="24"/>
        </w:rPr>
        <w:t>。</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cs="宋体" w:hint="eastAsia"/>
          <w:sz w:val="24"/>
          <w:szCs w:val="24"/>
        </w:rPr>
        <w:t>3</w:t>
      </w:r>
      <w:r w:rsidRPr="00F33745">
        <w:rPr>
          <w:rFonts w:ascii="宋体" w:eastAsia="宋体" w:hAnsi="宋体"/>
          <w:sz w:val="24"/>
          <w:szCs w:val="24"/>
        </w:rPr>
        <w:t>.采购方式：询比采购</w:t>
      </w:r>
      <w:r w:rsidRPr="00F33745">
        <w:rPr>
          <w:rFonts w:ascii="宋体" w:eastAsia="宋体" w:hAnsi="宋体" w:hint="eastAsia"/>
          <w:sz w:val="24"/>
          <w:szCs w:val="24"/>
        </w:rPr>
        <w:t>。</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cs="宋体" w:hint="eastAsia"/>
          <w:sz w:val="24"/>
          <w:szCs w:val="24"/>
        </w:rPr>
        <w:t>4</w:t>
      </w:r>
      <w:r w:rsidRPr="00F33745">
        <w:rPr>
          <w:rFonts w:ascii="宋体" w:eastAsia="宋体" w:hAnsi="宋体"/>
          <w:sz w:val="24"/>
          <w:szCs w:val="24"/>
        </w:rPr>
        <w:t>.</w:t>
      </w:r>
      <w:r w:rsidRPr="00F33745">
        <w:rPr>
          <w:rFonts w:ascii="宋体" w:eastAsia="宋体" w:hAnsi="宋体" w:hint="eastAsia"/>
          <w:sz w:val="24"/>
          <w:szCs w:val="24"/>
        </w:rPr>
        <w:t>标段划分：共划分为</w:t>
      </w:r>
      <w:r w:rsidRPr="00F33745">
        <w:rPr>
          <w:rFonts w:ascii="宋体" w:eastAsia="宋体" w:hAnsi="宋体"/>
          <w:sz w:val="24"/>
          <w:szCs w:val="24"/>
        </w:rPr>
        <w:t>1个标段，标段号：</w:t>
      </w:r>
      <w:r w:rsidRPr="00F33745">
        <w:rPr>
          <w:rFonts w:ascii="宋体" w:eastAsia="宋体" w:hAnsi="宋体" w:hint="eastAsia"/>
          <w:sz w:val="24"/>
          <w:szCs w:val="24"/>
        </w:rPr>
        <w:t>QTDLDBP-1。</w:t>
      </w: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宋体" w:eastAsia="宋体" w:hAnsi="宋体" w:cs="宋体" w:hint="eastAsia"/>
          <w:sz w:val="24"/>
          <w:szCs w:val="24"/>
        </w:rPr>
        <w:t>5</w:t>
      </w:r>
      <w:r w:rsidRPr="00F33745">
        <w:rPr>
          <w:rFonts w:ascii="宋体" w:eastAsia="宋体" w:hAnsi="宋体" w:cs="宋体"/>
          <w:sz w:val="24"/>
          <w:szCs w:val="24"/>
        </w:rPr>
        <w:t>.</w:t>
      </w:r>
      <w:r w:rsidRPr="00F33745">
        <w:rPr>
          <w:rFonts w:ascii="宋体" w:eastAsia="宋体" w:hAnsi="宋体"/>
          <w:sz w:val="24"/>
          <w:szCs w:val="24"/>
        </w:rPr>
        <w:t>服务周期：</w:t>
      </w:r>
      <w:r w:rsidRPr="00F33745">
        <w:rPr>
          <w:rFonts w:ascii="宋体" w:eastAsia="宋体" w:hAnsi="宋体" w:cs="宋体" w:hint="eastAsia"/>
          <w:sz w:val="24"/>
          <w:szCs w:val="24"/>
        </w:rPr>
        <w:t>从合同签订之日起，到最终完成全部合同工作内容。</w:t>
      </w:r>
    </w:p>
    <w:p w:rsidR="00F33745" w:rsidRPr="00F33745" w:rsidRDefault="00F33745" w:rsidP="00F33745">
      <w:pPr>
        <w:spacing w:line="360" w:lineRule="auto"/>
        <w:ind w:firstLineChars="200" w:firstLine="480"/>
        <w:rPr>
          <w:rFonts w:ascii="Calibri" w:eastAsia="宋体" w:hAnsi="Calibri" w:cs="宋体"/>
          <w:kern w:val="2"/>
          <w:sz w:val="24"/>
          <w:szCs w:val="22"/>
        </w:rPr>
      </w:pPr>
      <w:r w:rsidRPr="00F33745">
        <w:rPr>
          <w:rFonts w:ascii="宋体" w:eastAsia="宋体" w:hAnsi="宋体" w:cs="宋体"/>
          <w:kern w:val="2"/>
          <w:sz w:val="24"/>
          <w:szCs w:val="24"/>
        </w:rPr>
        <w:t>6.</w:t>
      </w:r>
      <w:r w:rsidRPr="00F33745">
        <w:rPr>
          <w:rFonts w:ascii="Calibri" w:eastAsia="宋体" w:hAnsi="Calibri" w:cs="宋体" w:hint="eastAsia"/>
          <w:kern w:val="2"/>
          <w:sz w:val="24"/>
          <w:szCs w:val="22"/>
        </w:rPr>
        <w:t>质量标准：符合国家相关标准要求。</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四</w:t>
      </w:r>
      <w:r w:rsidRPr="00F33745">
        <w:rPr>
          <w:rFonts w:ascii="宋体" w:eastAsia="宋体" w:hAnsi="宋体"/>
          <w:b/>
          <w:sz w:val="24"/>
          <w:szCs w:val="24"/>
        </w:rPr>
        <w:t>、参与询比的供应商应具备的资格要求：</w:t>
      </w:r>
      <w:bookmarkStart w:id="0" w:name="_Toc340040665"/>
    </w:p>
    <w:bookmarkEnd w:id="0"/>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宋体" w:eastAsia="宋体" w:hAnsi="宋体" w:cs="宋体" w:hint="eastAsia"/>
          <w:sz w:val="24"/>
          <w:szCs w:val="24"/>
        </w:rPr>
        <w:lastRenderedPageBreak/>
        <w:t>1.本次</w:t>
      </w:r>
      <w:r w:rsidRPr="00F33745">
        <w:rPr>
          <w:rFonts w:ascii="宋体" w:eastAsia="宋体" w:hAnsi="宋体"/>
          <w:sz w:val="24"/>
          <w:szCs w:val="24"/>
        </w:rPr>
        <w:t>询比采购</w:t>
      </w:r>
      <w:r w:rsidRPr="00F33745">
        <w:rPr>
          <w:rFonts w:ascii="宋体" w:eastAsia="宋体" w:hAnsi="宋体" w:cs="宋体" w:hint="eastAsia"/>
          <w:sz w:val="24"/>
          <w:szCs w:val="24"/>
        </w:rPr>
        <w:t>要求供应商具备的最低资质和业绩、人员、履约信誉等方面要求需满足询价公告附件的要求。</w:t>
      </w: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宋体" w:eastAsia="宋体" w:hAnsi="宋体" w:cs="宋体" w:hint="eastAsia"/>
          <w:sz w:val="24"/>
          <w:szCs w:val="24"/>
        </w:rPr>
        <w:t>2.本次</w:t>
      </w:r>
      <w:r w:rsidRPr="00F33745">
        <w:rPr>
          <w:rFonts w:ascii="宋体" w:eastAsia="宋体" w:hAnsi="宋体"/>
          <w:sz w:val="24"/>
          <w:szCs w:val="24"/>
        </w:rPr>
        <w:t>询比采购</w:t>
      </w:r>
      <w:r w:rsidRPr="00F33745">
        <w:rPr>
          <w:rFonts w:ascii="宋体" w:eastAsia="宋体" w:hAnsi="宋体" w:cs="宋体" w:hint="eastAsia"/>
          <w:sz w:val="24"/>
          <w:szCs w:val="24"/>
        </w:rPr>
        <w:t>不接受联合体报价。</w:t>
      </w:r>
    </w:p>
    <w:p w:rsidR="00F33745" w:rsidRPr="00F33745" w:rsidRDefault="00F33745" w:rsidP="00F33745">
      <w:pPr>
        <w:widowControl/>
        <w:adjustRightInd w:val="0"/>
        <w:snapToGrid w:val="0"/>
        <w:spacing w:line="360" w:lineRule="auto"/>
        <w:ind w:firstLineChars="200" w:firstLine="480"/>
        <w:rPr>
          <w:rFonts w:ascii="宋体" w:eastAsia="宋体" w:hAnsi="宋体" w:cs="宋体"/>
          <w:sz w:val="24"/>
          <w:szCs w:val="24"/>
        </w:rPr>
      </w:pPr>
      <w:r w:rsidRPr="00F33745">
        <w:rPr>
          <w:rFonts w:ascii="宋体" w:eastAsia="宋体" w:hAnsi="宋体" w:cs="宋体" w:hint="eastAsia"/>
          <w:sz w:val="24"/>
          <w:szCs w:val="24"/>
        </w:rPr>
        <w:t>3.与采购人存在利害关系并可能影响询价公正性的单位，不得参加本项目报价；单位负责人为同一人或者存在控股、管理关系的不同单位，不得同时参加本项目报价，否则相关报价文件均将被否决。</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五、获取采购文件须提供以下资料</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sz w:val="24"/>
          <w:szCs w:val="24"/>
        </w:rPr>
        <w:t>1.</w:t>
      </w:r>
      <w:r w:rsidRPr="00F33745">
        <w:rPr>
          <w:rFonts w:ascii="宋体" w:eastAsia="宋体" w:hAnsi="宋体" w:hint="eastAsia"/>
          <w:sz w:val="24"/>
          <w:szCs w:val="24"/>
        </w:rPr>
        <w:t>法定代表人和委托代理人的身份证、授权委托书的彩色扫描件（加盖单位公章）</w:t>
      </w:r>
      <w:r w:rsidRPr="00F33745">
        <w:rPr>
          <w:rFonts w:ascii="宋体" w:eastAsia="宋体" w:hAnsi="宋体"/>
          <w:sz w:val="24"/>
          <w:szCs w:val="24"/>
        </w:rPr>
        <w:t>；</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sz w:val="24"/>
          <w:szCs w:val="24"/>
        </w:rPr>
        <w:t>2.有效的企业法人营业执照副本</w:t>
      </w:r>
      <w:r w:rsidRPr="00F33745">
        <w:rPr>
          <w:rFonts w:ascii="宋体" w:eastAsia="宋体" w:hAnsi="宋体" w:hint="eastAsia"/>
          <w:sz w:val="24"/>
          <w:szCs w:val="24"/>
        </w:rPr>
        <w:t>或事业单位法人证书副本、资质证书彩色扫描件（加盖单位公章）。</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六、询比采购文件的获取</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sz w:val="24"/>
          <w:szCs w:val="24"/>
        </w:rPr>
        <w:t>1.</w:t>
      </w:r>
      <w:r w:rsidRPr="00F33745">
        <w:rPr>
          <w:rFonts w:ascii="宋体" w:eastAsia="宋体" w:hAnsi="宋体" w:hint="eastAsia"/>
          <w:sz w:val="24"/>
          <w:szCs w:val="24"/>
        </w:rPr>
        <w:t>有意参与本项询比的，请于</w:t>
      </w:r>
      <w:r w:rsidRPr="00F33745">
        <w:rPr>
          <w:rFonts w:ascii="宋体" w:eastAsia="宋体" w:hAnsi="宋体"/>
          <w:sz w:val="24"/>
          <w:szCs w:val="24"/>
        </w:rPr>
        <w:t>2022 年4月14日9:00至2022年4月19日17:00（北京时间，下同），将报名邮件发送至：</w:t>
      </w:r>
      <w:r w:rsidRPr="00F33745">
        <w:rPr>
          <w:rFonts w:ascii="宋体" w:eastAsia="宋体" w:hAnsi="宋体" w:hint="eastAsia"/>
          <w:sz w:val="24"/>
          <w:szCs w:val="24"/>
        </w:rPr>
        <w:t>bjztc</w:t>
      </w:r>
      <w:r w:rsidRPr="00F33745">
        <w:rPr>
          <w:rFonts w:ascii="宋体" w:eastAsia="宋体" w:hAnsi="宋体"/>
          <w:sz w:val="24"/>
          <w:szCs w:val="24"/>
        </w:rPr>
        <w:t>3@163.com，报名资料和格式要求详见《</w:t>
      </w:r>
      <w:r w:rsidRPr="00F33745">
        <w:rPr>
          <w:rFonts w:ascii="宋体" w:eastAsia="宋体" w:hAnsi="宋体" w:hint="eastAsia"/>
          <w:sz w:val="24"/>
          <w:szCs w:val="24"/>
        </w:rPr>
        <w:t>询比采购</w:t>
      </w:r>
      <w:r w:rsidRPr="00F33745">
        <w:rPr>
          <w:rFonts w:ascii="宋体" w:eastAsia="宋体" w:hAnsi="宋体"/>
          <w:sz w:val="24"/>
          <w:szCs w:val="24"/>
        </w:rPr>
        <w:t>公告》附件。</w:t>
      </w:r>
      <w:r w:rsidRPr="00F33745">
        <w:rPr>
          <w:rFonts w:ascii="宋体" w:eastAsia="宋体" w:hAnsi="宋体" w:hint="eastAsia"/>
          <w:sz w:val="24"/>
          <w:szCs w:val="24"/>
        </w:rPr>
        <w:t>询价采购</w:t>
      </w:r>
      <w:r w:rsidRPr="00F33745">
        <w:rPr>
          <w:rFonts w:ascii="宋体" w:eastAsia="宋体" w:hAnsi="宋体"/>
          <w:sz w:val="24"/>
          <w:szCs w:val="24"/>
        </w:rPr>
        <w:t>代理单位确认报名资料收到并确认采购文件费收到后（咨询电话：010-51656899-836，13011016596），将盖章的纸质版采购文件邮寄至</w:t>
      </w:r>
      <w:r w:rsidRPr="00F33745">
        <w:rPr>
          <w:rFonts w:ascii="宋体" w:eastAsia="宋体" w:hAnsi="宋体" w:hint="eastAsia"/>
          <w:sz w:val="24"/>
          <w:szCs w:val="24"/>
        </w:rPr>
        <w:t>供应商</w:t>
      </w:r>
      <w:r w:rsidRPr="00F33745">
        <w:rPr>
          <w:rFonts w:ascii="宋体" w:eastAsia="宋体" w:hAnsi="宋体"/>
          <w:sz w:val="24"/>
          <w:szCs w:val="24"/>
        </w:rPr>
        <w:t>，同时将盖章的采购文件 PDF 版发送至供应商邮箱。</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sz w:val="24"/>
          <w:szCs w:val="24"/>
        </w:rPr>
        <w:t>2</w:t>
      </w:r>
      <w:r w:rsidR="00B973C9" w:rsidRPr="00F33745">
        <w:rPr>
          <w:rFonts w:ascii="宋体" w:eastAsia="宋体" w:hAnsi="宋体"/>
          <w:sz w:val="24"/>
          <w:szCs w:val="24"/>
        </w:rPr>
        <w:t>.</w:t>
      </w:r>
      <w:r w:rsidRPr="00F33745">
        <w:rPr>
          <w:rFonts w:ascii="宋体" w:eastAsia="宋体" w:hAnsi="宋体"/>
          <w:sz w:val="24"/>
          <w:szCs w:val="24"/>
        </w:rPr>
        <w:t>采购文件每套售价人民币</w:t>
      </w:r>
      <w:r w:rsidRPr="00F33745">
        <w:rPr>
          <w:rFonts w:ascii="宋体" w:eastAsia="宋体" w:hAnsi="宋体" w:hint="eastAsia"/>
          <w:sz w:val="24"/>
          <w:szCs w:val="24"/>
        </w:rPr>
        <w:t>1000</w:t>
      </w:r>
      <w:r w:rsidRPr="00F33745">
        <w:rPr>
          <w:rFonts w:ascii="宋体" w:eastAsia="宋体" w:hAnsi="宋体"/>
          <w:sz w:val="24"/>
          <w:szCs w:val="24"/>
        </w:rPr>
        <w:t>元，逾期不售，售后不退。由供应商的企业账户汇款至</w:t>
      </w:r>
      <w:r w:rsidRPr="00F33745">
        <w:rPr>
          <w:rFonts w:ascii="宋体" w:eastAsia="宋体" w:hAnsi="宋体" w:hint="eastAsia"/>
          <w:sz w:val="24"/>
          <w:szCs w:val="24"/>
        </w:rPr>
        <w:t>采购</w:t>
      </w:r>
      <w:r w:rsidRPr="00F33745">
        <w:rPr>
          <w:rFonts w:ascii="宋体" w:eastAsia="宋体" w:hAnsi="宋体"/>
          <w:sz w:val="24"/>
          <w:szCs w:val="24"/>
        </w:rPr>
        <w:t>代理单位的账户，</w:t>
      </w:r>
      <w:r w:rsidRPr="00F33745">
        <w:rPr>
          <w:rFonts w:ascii="宋体" w:eastAsia="宋体" w:hAnsi="宋体" w:hint="eastAsia"/>
          <w:sz w:val="24"/>
          <w:szCs w:val="24"/>
        </w:rPr>
        <w:t>采购</w:t>
      </w:r>
      <w:r w:rsidRPr="00F33745">
        <w:rPr>
          <w:rFonts w:ascii="宋体" w:eastAsia="宋体" w:hAnsi="宋体"/>
          <w:sz w:val="24"/>
          <w:szCs w:val="24"/>
        </w:rPr>
        <w:t>代理单位的账户信息如下：</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公司名称：北京中交建设工程咨询有限公司</w:t>
      </w:r>
      <w:r w:rsidRPr="00F33745">
        <w:rPr>
          <w:rFonts w:ascii="宋体" w:eastAsia="宋体" w:hAnsi="宋体"/>
          <w:sz w:val="24"/>
          <w:szCs w:val="24"/>
        </w:rPr>
        <w:t xml:space="preserve"> </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纳税人识别号：</w:t>
      </w:r>
      <w:r w:rsidRPr="00F33745">
        <w:rPr>
          <w:rFonts w:ascii="宋体" w:eastAsia="宋体" w:hAnsi="宋体"/>
          <w:sz w:val="24"/>
          <w:szCs w:val="24"/>
        </w:rPr>
        <w:t xml:space="preserve">91110105801724279R   </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开户行：中国工商银行北京惠新支行</w:t>
      </w:r>
      <w:r w:rsidRPr="00F33745">
        <w:rPr>
          <w:rFonts w:ascii="宋体" w:eastAsia="宋体" w:hAnsi="宋体"/>
          <w:sz w:val="24"/>
          <w:szCs w:val="24"/>
        </w:rPr>
        <w:t xml:space="preserve">   </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帐号：</w:t>
      </w:r>
      <w:r w:rsidRPr="00F33745">
        <w:rPr>
          <w:rFonts w:ascii="宋体" w:eastAsia="宋体" w:hAnsi="宋体"/>
          <w:sz w:val="24"/>
          <w:szCs w:val="24"/>
        </w:rPr>
        <w:t xml:space="preserve">0200006309067043940  </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地址：北京市朝阳区北苑路</w:t>
      </w:r>
      <w:r w:rsidRPr="00F33745">
        <w:rPr>
          <w:rFonts w:ascii="宋体" w:eastAsia="宋体" w:hAnsi="宋体"/>
          <w:sz w:val="24"/>
          <w:szCs w:val="24"/>
        </w:rPr>
        <w:t>170号凯旋城3号楼4层 501</w:t>
      </w:r>
    </w:p>
    <w:p w:rsidR="00F33745" w:rsidRPr="00F33745" w:rsidRDefault="00F33745" w:rsidP="00F33745">
      <w:pPr>
        <w:widowControl/>
        <w:adjustRightInd w:val="0"/>
        <w:snapToGrid w:val="0"/>
        <w:spacing w:line="360" w:lineRule="auto"/>
        <w:ind w:firstLineChars="200" w:firstLine="480"/>
        <w:rPr>
          <w:rFonts w:ascii="宋体" w:eastAsia="宋体" w:hAnsi="宋体"/>
          <w:b/>
          <w:sz w:val="24"/>
          <w:szCs w:val="24"/>
        </w:rPr>
      </w:pPr>
      <w:r w:rsidRPr="00F33745">
        <w:rPr>
          <w:rFonts w:ascii="宋体" w:eastAsia="宋体" w:hAnsi="宋体" w:hint="eastAsia"/>
          <w:sz w:val="24"/>
          <w:szCs w:val="24"/>
        </w:rPr>
        <w:t>邮编：</w:t>
      </w:r>
      <w:r w:rsidRPr="00F33745">
        <w:rPr>
          <w:rFonts w:ascii="宋体" w:eastAsia="宋体" w:hAnsi="宋体"/>
          <w:sz w:val="24"/>
          <w:szCs w:val="24"/>
        </w:rPr>
        <w:t>100101  财务电话：010-51656899。</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七、响应文件递交及开启时间、地点</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sz w:val="24"/>
          <w:szCs w:val="24"/>
        </w:rPr>
        <w:t>1.</w:t>
      </w:r>
      <w:r w:rsidRPr="00F33745">
        <w:rPr>
          <w:rFonts w:ascii="宋体" w:eastAsia="宋体" w:hAnsi="宋体" w:hint="eastAsia"/>
          <w:sz w:val="24"/>
          <w:szCs w:val="24"/>
        </w:rPr>
        <w:t>询比响应文件递交的截止时间为202</w:t>
      </w:r>
      <w:r w:rsidRPr="00F33745">
        <w:rPr>
          <w:rFonts w:ascii="宋体" w:eastAsia="宋体" w:hAnsi="宋体"/>
          <w:sz w:val="24"/>
          <w:szCs w:val="24"/>
        </w:rPr>
        <w:t>2</w:t>
      </w:r>
      <w:r w:rsidRPr="00F33745">
        <w:rPr>
          <w:rFonts w:ascii="宋体" w:eastAsia="宋体" w:hAnsi="宋体" w:hint="eastAsia"/>
          <w:sz w:val="24"/>
          <w:szCs w:val="24"/>
        </w:rPr>
        <w:t>年</w:t>
      </w:r>
      <w:r w:rsidRPr="00F33745">
        <w:rPr>
          <w:rFonts w:ascii="宋体" w:eastAsia="宋体" w:hAnsi="宋体"/>
          <w:sz w:val="24"/>
          <w:szCs w:val="24"/>
        </w:rPr>
        <w:t>4</w:t>
      </w:r>
      <w:r w:rsidRPr="00F33745">
        <w:rPr>
          <w:rFonts w:ascii="宋体" w:eastAsia="宋体" w:hAnsi="宋体" w:hint="eastAsia"/>
          <w:sz w:val="24"/>
          <w:szCs w:val="24"/>
        </w:rPr>
        <w:t>月</w:t>
      </w:r>
      <w:r w:rsidR="006A4DAB">
        <w:rPr>
          <w:rFonts w:ascii="宋体" w:eastAsia="宋体" w:hAnsi="宋体"/>
          <w:sz w:val="24"/>
          <w:szCs w:val="24"/>
        </w:rPr>
        <w:t>22</w:t>
      </w:r>
      <w:r w:rsidRPr="00F33745">
        <w:rPr>
          <w:rFonts w:ascii="宋体" w:eastAsia="宋体" w:hAnsi="宋体" w:hint="eastAsia"/>
          <w:sz w:val="24"/>
          <w:szCs w:val="24"/>
        </w:rPr>
        <w:t>日1</w:t>
      </w:r>
      <w:r w:rsidRPr="00F33745">
        <w:rPr>
          <w:rFonts w:ascii="宋体" w:eastAsia="宋体" w:hAnsi="宋体"/>
          <w:sz w:val="24"/>
          <w:szCs w:val="24"/>
        </w:rPr>
        <w:t>4</w:t>
      </w:r>
      <w:r w:rsidRPr="00F33745">
        <w:rPr>
          <w:rFonts w:ascii="宋体" w:eastAsia="宋体" w:hAnsi="宋体" w:hint="eastAsia"/>
          <w:sz w:val="24"/>
          <w:szCs w:val="24"/>
        </w:rPr>
        <w:t>时</w:t>
      </w:r>
      <w:r w:rsidRPr="00F33745">
        <w:rPr>
          <w:rFonts w:ascii="宋体" w:eastAsia="宋体" w:hAnsi="宋体"/>
          <w:sz w:val="24"/>
          <w:szCs w:val="24"/>
        </w:rPr>
        <w:t>0</w:t>
      </w:r>
      <w:r w:rsidRPr="00F33745">
        <w:rPr>
          <w:rFonts w:ascii="宋体" w:eastAsia="宋体" w:hAnsi="宋体" w:hint="eastAsia"/>
          <w:sz w:val="24"/>
          <w:szCs w:val="24"/>
        </w:rPr>
        <w:t>0分，响应文件必须于202</w:t>
      </w:r>
      <w:r w:rsidRPr="00F33745">
        <w:rPr>
          <w:rFonts w:ascii="宋体" w:eastAsia="宋体" w:hAnsi="宋体"/>
          <w:sz w:val="24"/>
          <w:szCs w:val="24"/>
        </w:rPr>
        <w:t>2</w:t>
      </w:r>
      <w:r w:rsidRPr="00F33745">
        <w:rPr>
          <w:rFonts w:ascii="宋体" w:eastAsia="宋体" w:hAnsi="宋体" w:hint="eastAsia"/>
          <w:sz w:val="24"/>
          <w:szCs w:val="24"/>
        </w:rPr>
        <w:t>年</w:t>
      </w:r>
      <w:r w:rsidRPr="00F33745">
        <w:rPr>
          <w:rFonts w:ascii="宋体" w:eastAsia="宋体" w:hAnsi="宋体"/>
          <w:sz w:val="24"/>
          <w:szCs w:val="24"/>
        </w:rPr>
        <w:t>4</w:t>
      </w:r>
      <w:r w:rsidRPr="00F33745">
        <w:rPr>
          <w:rFonts w:ascii="宋体" w:eastAsia="宋体" w:hAnsi="宋体" w:hint="eastAsia"/>
          <w:sz w:val="24"/>
          <w:szCs w:val="24"/>
        </w:rPr>
        <w:t>月</w:t>
      </w:r>
      <w:r w:rsidR="006A4DAB">
        <w:rPr>
          <w:rFonts w:ascii="宋体" w:eastAsia="宋体" w:hAnsi="宋体"/>
          <w:sz w:val="24"/>
          <w:szCs w:val="24"/>
        </w:rPr>
        <w:t>22</w:t>
      </w:r>
      <w:r w:rsidRPr="00F33745">
        <w:rPr>
          <w:rFonts w:ascii="宋体" w:eastAsia="宋体" w:hAnsi="宋体" w:hint="eastAsia"/>
          <w:sz w:val="24"/>
          <w:szCs w:val="24"/>
        </w:rPr>
        <w:t>日13时</w:t>
      </w:r>
      <w:r w:rsidRPr="00F33745">
        <w:rPr>
          <w:rFonts w:ascii="宋体" w:eastAsia="宋体" w:hAnsi="宋体"/>
          <w:sz w:val="24"/>
          <w:szCs w:val="24"/>
        </w:rPr>
        <w:t>3</w:t>
      </w:r>
      <w:r w:rsidRPr="00F33745">
        <w:rPr>
          <w:rFonts w:ascii="宋体" w:eastAsia="宋体" w:hAnsi="宋体" w:hint="eastAsia"/>
          <w:sz w:val="24"/>
          <w:szCs w:val="24"/>
        </w:rPr>
        <w:t>0分至1</w:t>
      </w:r>
      <w:r w:rsidRPr="00F33745">
        <w:rPr>
          <w:rFonts w:ascii="宋体" w:eastAsia="宋体" w:hAnsi="宋体"/>
          <w:sz w:val="24"/>
          <w:szCs w:val="24"/>
        </w:rPr>
        <w:t>4</w:t>
      </w:r>
      <w:r w:rsidRPr="00F33745">
        <w:rPr>
          <w:rFonts w:ascii="宋体" w:eastAsia="宋体" w:hAnsi="宋体" w:hint="eastAsia"/>
          <w:sz w:val="24"/>
          <w:szCs w:val="24"/>
        </w:rPr>
        <w:t>时</w:t>
      </w:r>
      <w:r w:rsidRPr="00F33745">
        <w:rPr>
          <w:rFonts w:ascii="宋体" w:eastAsia="宋体" w:hAnsi="宋体"/>
          <w:sz w:val="24"/>
          <w:szCs w:val="24"/>
        </w:rPr>
        <w:t>0</w:t>
      </w:r>
      <w:r w:rsidRPr="00F33745">
        <w:rPr>
          <w:rFonts w:ascii="宋体" w:eastAsia="宋体" w:hAnsi="宋体" w:hint="eastAsia"/>
          <w:sz w:val="24"/>
          <w:szCs w:val="24"/>
        </w:rPr>
        <w:t>0分之间递交至纽宾凯鲁广国际酒店 4 楼珍珠厅（武汉市洪山区东湖高新技术开发区民院路 124 号）</w:t>
      </w:r>
      <w:r w:rsidRPr="00F33745">
        <w:rPr>
          <w:rFonts w:ascii="宋体" w:eastAsia="宋体" w:hAnsi="宋体"/>
          <w:sz w:val="24"/>
          <w:szCs w:val="24"/>
        </w:rPr>
        <w:t>。</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lastRenderedPageBreak/>
        <w:t>2</w:t>
      </w:r>
      <w:r w:rsidRPr="00F33745">
        <w:rPr>
          <w:rFonts w:ascii="宋体" w:eastAsia="宋体" w:hAnsi="宋体"/>
          <w:sz w:val="24"/>
          <w:szCs w:val="24"/>
        </w:rPr>
        <w:t>.</w:t>
      </w:r>
      <w:r w:rsidRPr="00F33745">
        <w:rPr>
          <w:rFonts w:ascii="宋体" w:eastAsia="宋体" w:hAnsi="宋体" w:hint="eastAsia"/>
          <w:sz w:val="24"/>
          <w:szCs w:val="24"/>
        </w:rPr>
        <w:t>逾期送达的或者未送达指定地点的询价文件，采购人不予受理。</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3</w:t>
      </w:r>
      <w:r w:rsidRPr="00F33745">
        <w:rPr>
          <w:rFonts w:ascii="宋体" w:eastAsia="宋体" w:hAnsi="宋体"/>
          <w:sz w:val="24"/>
          <w:szCs w:val="24"/>
        </w:rPr>
        <w:t>.</w:t>
      </w:r>
      <w:r w:rsidRPr="00F33745">
        <w:rPr>
          <w:rFonts w:ascii="宋体" w:eastAsia="宋体" w:hAnsi="宋体" w:hint="eastAsia"/>
          <w:sz w:val="24"/>
          <w:szCs w:val="24"/>
        </w:rPr>
        <w:t>递交截止时间止，供应商少于3个的，采购人将重新询比采购或采用其他方式进行采购。</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八、评审办法</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本次询比采购评审办法采用综合评分法。</w:t>
      </w:r>
    </w:p>
    <w:p w:rsidR="00F33745" w:rsidRPr="00F33745" w:rsidRDefault="00F33745" w:rsidP="00F33745">
      <w:pPr>
        <w:widowControl/>
        <w:adjustRightInd w:val="0"/>
        <w:snapToGrid w:val="0"/>
        <w:spacing w:line="360" w:lineRule="auto"/>
        <w:ind w:firstLineChars="200" w:firstLine="482"/>
        <w:rPr>
          <w:rFonts w:ascii="宋体" w:eastAsia="宋体" w:hAnsi="宋体"/>
          <w:b/>
          <w:sz w:val="24"/>
          <w:szCs w:val="24"/>
        </w:rPr>
      </w:pPr>
      <w:r w:rsidRPr="00F33745">
        <w:rPr>
          <w:rFonts w:ascii="宋体" w:eastAsia="宋体" w:hAnsi="宋体" w:hint="eastAsia"/>
          <w:b/>
          <w:sz w:val="24"/>
          <w:szCs w:val="24"/>
        </w:rPr>
        <w:t>九、发布公告的媒体</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本次采购公告在湖北交投高速公路发展有限公司网站（</w:t>
      </w:r>
      <w:r w:rsidRPr="00F33745">
        <w:rPr>
          <w:rFonts w:ascii="宋体" w:hAnsi="宋体" w:cs="宋体" w:hint="eastAsia"/>
          <w:sz w:val="24"/>
        </w:rPr>
        <w:t>http://hbjtgl.com</w:t>
      </w:r>
      <w:r w:rsidRPr="00F33745">
        <w:rPr>
          <w:rFonts w:ascii="宋体" w:eastAsia="宋体" w:hAnsi="宋体" w:hint="eastAsia"/>
          <w:sz w:val="24"/>
          <w:szCs w:val="24"/>
        </w:rPr>
        <w:t>/）、北京中交建设工程咨询有限公司（</w:t>
      </w:r>
      <w:r w:rsidRPr="00F33745">
        <w:rPr>
          <w:rFonts w:ascii="宋体" w:eastAsia="宋体" w:hAnsi="宋体"/>
          <w:sz w:val="24"/>
          <w:szCs w:val="24"/>
        </w:rPr>
        <w:t>http://www.bjztc.com/）上发布。</w:t>
      </w:r>
    </w:p>
    <w:p w:rsidR="00F33745" w:rsidRPr="00F33745" w:rsidRDefault="00F33745" w:rsidP="00F33745">
      <w:pPr>
        <w:widowControl/>
        <w:adjustRightInd w:val="0"/>
        <w:snapToGrid w:val="0"/>
        <w:spacing w:line="360" w:lineRule="auto"/>
        <w:ind w:firstLineChars="200" w:firstLine="482"/>
        <w:rPr>
          <w:rFonts w:ascii="宋体" w:eastAsia="宋体" w:hAnsi="宋体"/>
          <w:sz w:val="24"/>
          <w:szCs w:val="24"/>
        </w:rPr>
      </w:pPr>
      <w:r w:rsidRPr="00F33745">
        <w:rPr>
          <w:rFonts w:ascii="宋体" w:eastAsia="宋体" w:hAnsi="宋体" w:hint="eastAsia"/>
          <w:b/>
          <w:sz w:val="24"/>
          <w:szCs w:val="24"/>
        </w:rPr>
        <w:t>十、联系方式</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采 购 人：湖北交投蕲太东高速公路有限公司</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联系地址：湖北省黄冈市蕲春县漕河镇漕河四路174号</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联</w:t>
      </w:r>
      <w:r w:rsidRPr="00F33745">
        <w:rPr>
          <w:rFonts w:ascii="宋体" w:eastAsia="宋体" w:hAnsi="宋体"/>
          <w:sz w:val="24"/>
          <w:szCs w:val="24"/>
        </w:rPr>
        <w:t xml:space="preserve"> 系 人：</w:t>
      </w:r>
      <w:r w:rsidRPr="00F33745">
        <w:rPr>
          <w:rFonts w:ascii="宋体" w:eastAsia="宋体" w:hAnsi="宋体" w:hint="eastAsia"/>
          <w:sz w:val="24"/>
          <w:szCs w:val="24"/>
        </w:rPr>
        <w:t>刘先生</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联系电话：</w:t>
      </w:r>
      <w:r w:rsidRPr="00F33745">
        <w:rPr>
          <w:rFonts w:eastAsia="宋体" w:hint="eastAsia"/>
          <w:sz w:val="24"/>
        </w:rPr>
        <w:t>17762514464</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采购代理机构：北京中交建设工程咨询有限公司</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联系地址：北京市朝阳区北苑路</w:t>
      </w:r>
      <w:r w:rsidRPr="00F33745">
        <w:rPr>
          <w:rFonts w:ascii="宋体" w:eastAsia="宋体" w:hAnsi="宋体"/>
          <w:sz w:val="24"/>
          <w:szCs w:val="24"/>
        </w:rPr>
        <w:t>170号凯旋城3号楼4层501号</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联系人：王先生，申先生</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 xml:space="preserve">电 </w:t>
      </w:r>
      <w:r w:rsidRPr="00F33745">
        <w:rPr>
          <w:rFonts w:ascii="宋体" w:eastAsia="宋体" w:hAnsi="宋体"/>
          <w:sz w:val="24"/>
          <w:szCs w:val="24"/>
        </w:rPr>
        <w:t xml:space="preserve"> </w:t>
      </w:r>
      <w:r w:rsidRPr="00F33745">
        <w:rPr>
          <w:rFonts w:ascii="宋体" w:eastAsia="宋体" w:hAnsi="宋体" w:hint="eastAsia"/>
          <w:sz w:val="24"/>
          <w:szCs w:val="24"/>
        </w:rPr>
        <w:t>话：</w:t>
      </w:r>
      <w:r w:rsidRPr="00F33745">
        <w:rPr>
          <w:rFonts w:ascii="宋体" w:eastAsia="宋体" w:hAnsi="宋体"/>
          <w:sz w:val="24"/>
          <w:szCs w:val="24"/>
        </w:rPr>
        <w:t>010-51656899-836，13011016596</w:t>
      </w:r>
    </w:p>
    <w:p w:rsidR="00F33745" w:rsidRPr="00F33745" w:rsidRDefault="00F33745" w:rsidP="00F33745">
      <w:pPr>
        <w:widowControl/>
        <w:adjustRightInd w:val="0"/>
        <w:snapToGrid w:val="0"/>
        <w:spacing w:line="360" w:lineRule="auto"/>
        <w:ind w:firstLineChars="200" w:firstLine="480"/>
        <w:rPr>
          <w:rFonts w:ascii="宋体" w:eastAsia="宋体" w:hAnsi="宋体"/>
          <w:sz w:val="24"/>
          <w:szCs w:val="24"/>
        </w:rPr>
      </w:pPr>
      <w:r w:rsidRPr="00F33745">
        <w:rPr>
          <w:rFonts w:ascii="宋体" w:eastAsia="宋体" w:hAnsi="宋体" w:hint="eastAsia"/>
          <w:sz w:val="24"/>
          <w:szCs w:val="24"/>
        </w:rPr>
        <w:t>电子邮箱：</w:t>
      </w:r>
      <w:r w:rsidRPr="00F33745">
        <w:rPr>
          <w:rFonts w:ascii="宋体" w:eastAsia="宋体" w:hAnsi="宋体"/>
          <w:sz w:val="24"/>
          <w:szCs w:val="24"/>
        </w:rPr>
        <w:t>bjztc3@163.com</w:t>
      </w:r>
    </w:p>
    <w:p w:rsidR="00F33745" w:rsidRPr="00F33745" w:rsidRDefault="00F33745" w:rsidP="00F33745">
      <w:pPr>
        <w:widowControl/>
        <w:rPr>
          <w:rFonts w:ascii="宋体" w:eastAsia="宋体" w:hAnsi="宋体"/>
          <w:sz w:val="24"/>
          <w:szCs w:val="24"/>
        </w:rPr>
      </w:pPr>
      <w:r w:rsidRPr="00F33745">
        <w:rPr>
          <w:rFonts w:ascii="宋体" w:eastAsia="宋体" w:hAnsi="宋体"/>
          <w:sz w:val="24"/>
          <w:szCs w:val="24"/>
        </w:rPr>
        <w:br w:type="page"/>
      </w:r>
    </w:p>
    <w:p w:rsidR="00F33745" w:rsidRPr="00F33745" w:rsidRDefault="00F33745" w:rsidP="00F33745">
      <w:pPr>
        <w:spacing w:line="360" w:lineRule="auto"/>
        <w:jc w:val="left"/>
        <w:rPr>
          <w:b/>
          <w:sz w:val="24"/>
        </w:rPr>
      </w:pPr>
      <w:r w:rsidRPr="00F33745">
        <w:rPr>
          <w:rFonts w:hint="eastAsia"/>
          <w:b/>
          <w:sz w:val="24"/>
        </w:rPr>
        <w:lastRenderedPageBreak/>
        <w:t>询比</w:t>
      </w:r>
      <w:r w:rsidRPr="00F33745">
        <w:rPr>
          <w:b/>
          <w:sz w:val="24"/>
        </w:rPr>
        <w:t>公告附件1：</w:t>
      </w:r>
    </w:p>
    <w:p w:rsidR="00F33745" w:rsidRPr="00F33745" w:rsidRDefault="00F33745" w:rsidP="00F33745">
      <w:pPr>
        <w:snapToGrid w:val="0"/>
        <w:jc w:val="center"/>
        <w:outlineLvl w:val="1"/>
        <w:rPr>
          <w:rFonts w:ascii="Arial" w:eastAsia="宋体" w:hAnsi="Arial"/>
          <w:b/>
          <w:kern w:val="2"/>
          <w:sz w:val="30"/>
          <w:szCs w:val="30"/>
        </w:rPr>
      </w:pPr>
      <w:bookmarkStart w:id="1" w:name="_Toc57808139"/>
      <w:bookmarkStart w:id="2" w:name="_Toc97716470"/>
      <w:r w:rsidRPr="00F33745">
        <w:rPr>
          <w:rFonts w:ascii="黑体" w:eastAsia="黑体" w:hAnsi="黑体" w:cs="宋体" w:hint="eastAsia"/>
          <w:kern w:val="2"/>
          <w:sz w:val="36"/>
          <w:szCs w:val="36"/>
        </w:rPr>
        <w:t>附录</w:t>
      </w:r>
      <w:r w:rsidRPr="00F33745">
        <w:rPr>
          <w:rFonts w:ascii="黑体" w:eastAsia="黑体" w:hAnsi="黑体" w:cs="宋体"/>
          <w:kern w:val="2"/>
          <w:sz w:val="36"/>
          <w:szCs w:val="36"/>
        </w:rPr>
        <w:t xml:space="preserve">1 </w:t>
      </w:r>
      <w:r w:rsidRPr="00F33745">
        <w:rPr>
          <w:rFonts w:ascii="黑体" w:eastAsia="黑体" w:hAnsi="黑体" w:cs="宋体" w:hint="eastAsia"/>
          <w:kern w:val="2"/>
          <w:sz w:val="36"/>
          <w:szCs w:val="36"/>
        </w:rPr>
        <w:t>资格审查条件（资质最低要求）</w:t>
      </w:r>
      <w:bookmarkEnd w:id="1"/>
      <w:bookmarkEnd w:id="2"/>
    </w:p>
    <w:tbl>
      <w:tblPr>
        <w:tblW w:w="845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59"/>
      </w:tblGrid>
      <w:tr w:rsidR="00F33745" w:rsidRPr="00F33745" w:rsidTr="00254DA0">
        <w:trPr>
          <w:cantSplit/>
          <w:trHeight w:val="419"/>
          <w:jc w:val="center"/>
        </w:trPr>
        <w:tc>
          <w:tcPr>
            <w:tcW w:w="8459"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基本资格要求</w:t>
            </w:r>
          </w:p>
        </w:tc>
      </w:tr>
      <w:tr w:rsidR="00F33745" w:rsidRPr="00F33745" w:rsidTr="00254DA0">
        <w:trPr>
          <w:cantSplit/>
          <w:trHeight w:val="2761"/>
          <w:jc w:val="center"/>
        </w:trPr>
        <w:tc>
          <w:tcPr>
            <w:tcW w:w="8459" w:type="dxa"/>
            <w:vAlign w:val="center"/>
          </w:tcPr>
          <w:p w:rsidR="00F33745" w:rsidRPr="00F33745" w:rsidRDefault="00F33745" w:rsidP="00F33745">
            <w:pPr>
              <w:numPr>
                <w:ilvl w:val="255"/>
                <w:numId w:val="0"/>
              </w:numPr>
              <w:spacing w:beforeLines="50" w:before="156" w:line="360" w:lineRule="auto"/>
              <w:rPr>
                <w:rFonts w:ascii="Arial" w:eastAsia="宋体" w:hAnsi="Arial"/>
                <w:iCs/>
                <w:snapToGrid w:val="0"/>
                <w:sz w:val="21"/>
                <w:szCs w:val="21"/>
              </w:rPr>
            </w:pPr>
            <w:r w:rsidRPr="00F33745">
              <w:rPr>
                <w:rFonts w:ascii="Arial" w:eastAsia="宋体" w:hAnsi="Arial" w:hint="eastAsia"/>
                <w:iCs/>
                <w:snapToGrid w:val="0"/>
                <w:sz w:val="21"/>
                <w:szCs w:val="21"/>
              </w:rPr>
              <w:t>供应商应</w:t>
            </w:r>
            <w:r w:rsidRPr="00F33745">
              <w:rPr>
                <w:rFonts w:ascii="Arial" w:eastAsia="宋体" w:hAnsi="Arial"/>
                <w:iCs/>
                <w:snapToGrid w:val="0"/>
                <w:sz w:val="21"/>
                <w:szCs w:val="21"/>
              </w:rPr>
              <w:t>同时具备：</w:t>
            </w:r>
          </w:p>
          <w:p w:rsidR="00F33745" w:rsidRPr="00F33745" w:rsidRDefault="00F33745" w:rsidP="00F33745">
            <w:pPr>
              <w:numPr>
                <w:ilvl w:val="255"/>
                <w:numId w:val="0"/>
              </w:numPr>
              <w:spacing w:beforeLines="50" w:before="156" w:line="360" w:lineRule="auto"/>
              <w:jc w:val="left"/>
              <w:rPr>
                <w:rFonts w:ascii="宋体" w:hAnsi="宋体" w:cs="宋体"/>
                <w:szCs w:val="21"/>
              </w:rPr>
            </w:pPr>
            <w:r w:rsidRPr="00F33745">
              <w:rPr>
                <w:rFonts w:ascii="Arial" w:eastAsia="宋体" w:hAnsi="Arial" w:hint="eastAsia"/>
                <w:iCs/>
                <w:snapToGrid w:val="0"/>
                <w:sz w:val="21"/>
                <w:szCs w:val="21"/>
              </w:rPr>
              <w:t>1</w:t>
            </w:r>
            <w:r w:rsidRPr="00F33745">
              <w:rPr>
                <w:rFonts w:ascii="宋体" w:eastAsia="宋体" w:hAnsi="宋体" w:hint="eastAsia"/>
                <w:sz w:val="21"/>
                <w:szCs w:val="21"/>
              </w:rPr>
              <w:t>.</w:t>
            </w:r>
            <w:r w:rsidRPr="00F33745">
              <w:rPr>
                <w:rFonts w:ascii="Arial" w:eastAsia="宋体" w:hAnsi="Arial"/>
                <w:iCs/>
                <w:snapToGrid w:val="0"/>
                <w:sz w:val="21"/>
                <w:szCs w:val="21"/>
              </w:rPr>
              <w:t>具有有效的企业法人营业执照</w:t>
            </w:r>
            <w:r w:rsidRPr="00F33745">
              <w:rPr>
                <w:rFonts w:ascii="Arial" w:eastAsia="宋体" w:hAnsi="Arial" w:hint="eastAsia"/>
                <w:iCs/>
                <w:snapToGrid w:val="0"/>
                <w:sz w:val="21"/>
                <w:szCs w:val="21"/>
              </w:rPr>
              <w:t>或事业单位法人证书</w:t>
            </w:r>
            <w:r w:rsidRPr="00F33745">
              <w:rPr>
                <w:rFonts w:ascii="Arial" w:eastAsia="宋体" w:hAnsi="Arial"/>
                <w:iCs/>
                <w:snapToGrid w:val="0"/>
                <w:sz w:val="21"/>
                <w:szCs w:val="21"/>
              </w:rPr>
              <w:t>；</w:t>
            </w:r>
          </w:p>
          <w:p w:rsidR="00F33745" w:rsidRPr="00F33745" w:rsidRDefault="00F33745" w:rsidP="00F33745">
            <w:pPr>
              <w:numPr>
                <w:ilvl w:val="255"/>
                <w:numId w:val="0"/>
              </w:numPr>
              <w:spacing w:beforeLines="50" w:before="156" w:line="360" w:lineRule="auto"/>
              <w:jc w:val="left"/>
              <w:rPr>
                <w:rFonts w:ascii="宋体" w:hAnsi="宋体" w:cs="宋体"/>
                <w:szCs w:val="21"/>
              </w:rPr>
            </w:pPr>
            <w:r w:rsidRPr="00F33745">
              <w:rPr>
                <w:rFonts w:ascii="Arial" w:eastAsia="宋体" w:hAnsi="Arial" w:hint="eastAsia"/>
                <w:iCs/>
                <w:snapToGrid w:val="0"/>
                <w:sz w:val="21"/>
                <w:szCs w:val="21"/>
              </w:rPr>
              <w:t>2</w:t>
            </w:r>
            <w:r w:rsidRPr="00F33745">
              <w:rPr>
                <w:rFonts w:ascii="宋体" w:eastAsia="宋体" w:hAnsi="宋体" w:hint="eastAsia"/>
                <w:sz w:val="21"/>
                <w:szCs w:val="21"/>
              </w:rPr>
              <w:t>.</w:t>
            </w:r>
            <w:r w:rsidRPr="00F33745">
              <w:rPr>
                <w:rFonts w:ascii="Arial" w:eastAsia="宋体" w:hAnsi="Arial" w:hint="eastAsia"/>
                <w:iCs/>
                <w:snapToGrid w:val="0"/>
                <w:sz w:val="21"/>
                <w:szCs w:val="21"/>
              </w:rPr>
              <w:t>持有中国林业工程建设协会颁发的林业调查规划设计乙级及以上资质。</w:t>
            </w:r>
          </w:p>
        </w:tc>
      </w:tr>
    </w:tbl>
    <w:p w:rsidR="00F33745" w:rsidRPr="00F33745" w:rsidRDefault="00F33745" w:rsidP="00F33745">
      <w:pPr>
        <w:spacing w:beforeLines="50" w:before="156" w:line="360" w:lineRule="auto"/>
        <w:rPr>
          <w:rFonts w:ascii="Arial" w:eastAsia="宋体" w:hAnsi="Arial"/>
          <w:iCs/>
          <w:snapToGrid w:val="0"/>
          <w:sz w:val="21"/>
          <w:szCs w:val="21"/>
        </w:rPr>
      </w:pPr>
      <w:r w:rsidRPr="00F33745">
        <w:rPr>
          <w:rFonts w:ascii="Arial" w:eastAsia="宋体" w:hAnsi="Arial" w:hint="eastAsia"/>
          <w:iCs/>
          <w:snapToGrid w:val="0"/>
          <w:sz w:val="21"/>
          <w:szCs w:val="21"/>
        </w:rPr>
        <w:t>注：</w:t>
      </w:r>
    </w:p>
    <w:p w:rsidR="00F33745" w:rsidRPr="00F33745" w:rsidRDefault="00F33745" w:rsidP="00F33745">
      <w:pPr>
        <w:adjustRightInd w:val="0"/>
        <w:snapToGrid w:val="0"/>
        <w:spacing w:beforeLines="50" w:before="156" w:line="360" w:lineRule="auto"/>
        <w:ind w:firstLineChars="200" w:firstLine="420"/>
        <w:rPr>
          <w:rFonts w:ascii="宋体" w:eastAsia="宋体" w:hAnsi="宋体"/>
          <w:sz w:val="21"/>
          <w:szCs w:val="21"/>
        </w:rPr>
      </w:pPr>
      <w:r w:rsidRPr="00F33745">
        <w:rPr>
          <w:rFonts w:ascii="宋体" w:eastAsia="宋体" w:hAnsi="宋体" w:hint="eastAsia"/>
          <w:sz w:val="21"/>
          <w:szCs w:val="21"/>
        </w:rPr>
        <w:t>1、供应商应提供企业法人营业执照（或事业单位法人证书）、资质证书的彩色复印件。</w:t>
      </w:r>
    </w:p>
    <w:p w:rsidR="00F33745" w:rsidRPr="00F33745" w:rsidRDefault="00F33745" w:rsidP="00F33745">
      <w:pPr>
        <w:adjustRightInd w:val="0"/>
        <w:snapToGrid w:val="0"/>
        <w:spacing w:beforeLines="50" w:before="156" w:line="360" w:lineRule="auto"/>
        <w:ind w:firstLineChars="200" w:firstLine="420"/>
        <w:rPr>
          <w:rFonts w:ascii="宋体" w:eastAsia="宋体" w:hAnsi="宋体"/>
          <w:sz w:val="21"/>
          <w:szCs w:val="21"/>
        </w:rPr>
      </w:pPr>
      <w:r w:rsidRPr="00F33745">
        <w:rPr>
          <w:rFonts w:ascii="宋体" w:eastAsia="宋体" w:hAnsi="宋体" w:hint="eastAsia"/>
          <w:sz w:val="21"/>
          <w:szCs w:val="21"/>
        </w:rPr>
        <w:t>2、对于法人发生重组或变更的供应商，应提供法人重组或变更时相关部门的合法批件、变更时的企业法人营业执照和资质证书的变更记录彩色复印件。</w:t>
      </w:r>
    </w:p>
    <w:p w:rsidR="00F33745" w:rsidRPr="00F33745" w:rsidRDefault="00F33745" w:rsidP="00F33745"/>
    <w:p w:rsidR="00F33745" w:rsidRPr="00F33745" w:rsidRDefault="00F33745" w:rsidP="00F33745">
      <w:pPr>
        <w:spacing w:beforeLines="50" w:before="156" w:line="360" w:lineRule="auto"/>
        <w:rPr>
          <w:rFonts w:ascii="Arial" w:eastAsia="宋体" w:hAnsi="Arial"/>
          <w:iCs/>
          <w:snapToGrid w:val="0"/>
          <w:sz w:val="18"/>
          <w:szCs w:val="18"/>
        </w:rPr>
      </w:pPr>
    </w:p>
    <w:p w:rsidR="00F33745" w:rsidRPr="00F33745" w:rsidRDefault="00F33745" w:rsidP="00F33745">
      <w:pPr>
        <w:spacing w:beforeLines="50" w:before="156" w:afterLines="50" w:after="156" w:line="360" w:lineRule="auto"/>
        <w:jc w:val="center"/>
        <w:rPr>
          <w:rFonts w:ascii="Arial" w:eastAsia="宋体" w:hAnsi="Arial"/>
          <w:iCs/>
          <w:snapToGrid w:val="0"/>
          <w:sz w:val="18"/>
          <w:szCs w:val="18"/>
        </w:rPr>
      </w:pPr>
      <w:r w:rsidRPr="00F33745">
        <w:rPr>
          <w:rFonts w:ascii="Arial" w:eastAsia="黑体" w:hAnsi="Arial"/>
          <w:snapToGrid w:val="0"/>
          <w:sz w:val="21"/>
          <w:szCs w:val="20"/>
        </w:rPr>
        <w:br w:type="page"/>
      </w:r>
    </w:p>
    <w:p w:rsidR="00F33745" w:rsidRPr="00F33745" w:rsidRDefault="00F33745" w:rsidP="00F33745">
      <w:pPr>
        <w:snapToGrid w:val="0"/>
        <w:jc w:val="center"/>
        <w:outlineLvl w:val="1"/>
        <w:rPr>
          <w:rFonts w:ascii="Arial" w:eastAsia="宋体" w:hAnsi="Arial"/>
          <w:b/>
          <w:kern w:val="2"/>
          <w:sz w:val="30"/>
          <w:szCs w:val="30"/>
        </w:rPr>
      </w:pPr>
      <w:bookmarkStart w:id="3" w:name="_Toc57808140"/>
      <w:bookmarkStart w:id="4" w:name="_Toc97716471"/>
      <w:r w:rsidRPr="00F33745">
        <w:rPr>
          <w:rFonts w:ascii="黑体" w:eastAsia="黑体" w:hAnsi="黑体" w:cs="宋体" w:hint="eastAsia"/>
          <w:kern w:val="2"/>
          <w:sz w:val="36"/>
          <w:szCs w:val="36"/>
        </w:rPr>
        <w:lastRenderedPageBreak/>
        <w:t>附录2</w:t>
      </w:r>
      <w:r w:rsidRPr="00F33745">
        <w:rPr>
          <w:rFonts w:ascii="黑体" w:eastAsia="黑体" w:hAnsi="黑体" w:cs="宋体"/>
          <w:kern w:val="2"/>
          <w:sz w:val="36"/>
          <w:szCs w:val="36"/>
        </w:rPr>
        <w:t xml:space="preserve"> </w:t>
      </w:r>
      <w:r w:rsidRPr="00F33745">
        <w:rPr>
          <w:rFonts w:ascii="黑体" w:eastAsia="黑体" w:hAnsi="黑体" w:cs="宋体" w:hint="eastAsia"/>
          <w:kern w:val="2"/>
          <w:sz w:val="36"/>
          <w:szCs w:val="36"/>
        </w:rPr>
        <w:t>资格审查条件（业绩最低要求）</w:t>
      </w:r>
      <w:bookmarkEnd w:id="3"/>
      <w:bookmarkEnd w:id="4"/>
    </w:p>
    <w:tbl>
      <w:tblPr>
        <w:tblW w:w="84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07"/>
      </w:tblGrid>
      <w:tr w:rsidR="00F33745" w:rsidRPr="00F33745" w:rsidTr="00254DA0">
        <w:trPr>
          <w:cantSplit/>
          <w:trHeight w:val="595"/>
          <w:jc w:val="center"/>
        </w:trPr>
        <w:tc>
          <w:tcPr>
            <w:tcW w:w="8407"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业绩要求</w:t>
            </w:r>
          </w:p>
        </w:tc>
      </w:tr>
      <w:tr w:rsidR="00F33745" w:rsidRPr="00F33745" w:rsidTr="00254DA0">
        <w:trPr>
          <w:cantSplit/>
          <w:trHeight w:val="2140"/>
          <w:jc w:val="center"/>
        </w:trPr>
        <w:tc>
          <w:tcPr>
            <w:tcW w:w="8407" w:type="dxa"/>
            <w:shd w:val="clear" w:color="auto" w:fill="auto"/>
            <w:vAlign w:val="center"/>
          </w:tcPr>
          <w:p w:rsidR="00F33745" w:rsidRPr="00F33745" w:rsidRDefault="00F33745" w:rsidP="00F33745">
            <w:pPr>
              <w:autoSpaceDE w:val="0"/>
              <w:autoSpaceDN w:val="0"/>
              <w:adjustRightInd w:val="0"/>
              <w:spacing w:line="360" w:lineRule="auto"/>
              <w:ind w:firstLineChars="200" w:firstLine="420"/>
              <w:jc w:val="left"/>
              <w:rPr>
                <w:rFonts w:ascii="宋体" w:eastAsia="宋体" w:hAnsi="宋体"/>
                <w:sz w:val="21"/>
                <w:szCs w:val="21"/>
              </w:rPr>
            </w:pPr>
            <w:r w:rsidRPr="00F33745">
              <w:rPr>
                <w:rFonts w:ascii="宋体" w:eastAsia="宋体" w:hAnsi="宋体" w:hint="eastAsia"/>
                <w:sz w:val="21"/>
                <w:szCs w:val="21"/>
              </w:rPr>
              <w:t>近</w:t>
            </w:r>
            <w:r w:rsidRPr="00F33745">
              <w:rPr>
                <w:rFonts w:ascii="宋体" w:eastAsia="宋体" w:hAnsi="宋体"/>
                <w:sz w:val="21"/>
                <w:szCs w:val="21"/>
              </w:rPr>
              <w:t>3年内承担过1个类似项目的使用林地报批代理业务工作。</w:t>
            </w:r>
          </w:p>
        </w:tc>
      </w:tr>
    </w:tbl>
    <w:p w:rsidR="00F33745" w:rsidRPr="00F33745" w:rsidRDefault="00F33745" w:rsidP="00F33745">
      <w:pPr>
        <w:adjustRightInd w:val="0"/>
        <w:snapToGrid w:val="0"/>
        <w:spacing w:beforeLines="50" w:before="156" w:line="360" w:lineRule="auto"/>
        <w:rPr>
          <w:rFonts w:ascii="宋体" w:eastAsia="宋体" w:hAnsi="宋体"/>
          <w:sz w:val="21"/>
          <w:szCs w:val="21"/>
        </w:rPr>
      </w:pPr>
      <w:r w:rsidRPr="00F33745">
        <w:rPr>
          <w:rFonts w:ascii="宋体" w:eastAsia="宋体" w:hAnsi="宋体" w:hint="eastAsia"/>
          <w:sz w:val="21"/>
          <w:szCs w:val="21"/>
        </w:rPr>
        <w:t>注：</w:t>
      </w:r>
    </w:p>
    <w:p w:rsidR="00F33745" w:rsidRPr="00F33745" w:rsidRDefault="00F33745" w:rsidP="00F33745">
      <w:pPr>
        <w:adjustRightInd w:val="0"/>
        <w:snapToGrid w:val="0"/>
        <w:spacing w:beforeLines="50" w:before="156" w:line="360" w:lineRule="auto"/>
        <w:ind w:firstLineChars="200" w:firstLine="420"/>
        <w:rPr>
          <w:rFonts w:ascii="宋体" w:eastAsia="宋体" w:hAnsi="宋体"/>
          <w:sz w:val="21"/>
          <w:szCs w:val="21"/>
        </w:rPr>
      </w:pPr>
      <w:r w:rsidRPr="00F33745">
        <w:rPr>
          <w:rFonts w:ascii="宋体" w:eastAsia="宋体" w:hAnsi="宋体" w:hint="eastAsia"/>
          <w:sz w:val="21"/>
          <w:szCs w:val="21"/>
        </w:rPr>
        <w:t>1、业绩证明材料应提供合同协议书的彩色扫描件。若业绩证明材料无法表明上述要求的建设规模或技术指标，应由该业绩项目的业主出具证明材料，否则评审时不予认可。</w:t>
      </w:r>
    </w:p>
    <w:p w:rsidR="00F33745" w:rsidRPr="00F33745" w:rsidRDefault="00F33745" w:rsidP="00F33745">
      <w:pPr>
        <w:adjustRightInd w:val="0"/>
        <w:snapToGrid w:val="0"/>
        <w:spacing w:beforeLines="50" w:before="156" w:line="360" w:lineRule="auto"/>
        <w:ind w:firstLineChars="200" w:firstLine="420"/>
        <w:rPr>
          <w:rFonts w:ascii="宋体" w:eastAsia="宋体" w:hAnsi="宋体"/>
          <w:sz w:val="21"/>
          <w:szCs w:val="21"/>
        </w:rPr>
      </w:pPr>
      <w:r w:rsidRPr="00F33745">
        <w:rPr>
          <w:rFonts w:ascii="宋体" w:eastAsia="宋体" w:hAnsi="宋体" w:hint="eastAsia"/>
          <w:sz w:val="21"/>
          <w:szCs w:val="21"/>
        </w:rPr>
        <w:t>2、业绩认定时间以合同协议书签订时间为准，近3年指2019年1月1日至本项目响应文件递交截止时间。</w:t>
      </w:r>
    </w:p>
    <w:p w:rsidR="00F33745" w:rsidRPr="00F33745" w:rsidRDefault="00F33745" w:rsidP="00F33745">
      <w:pPr>
        <w:adjustRightInd w:val="0"/>
        <w:snapToGrid w:val="0"/>
        <w:spacing w:beforeLines="50" w:before="156" w:line="360" w:lineRule="auto"/>
        <w:ind w:firstLineChars="200" w:firstLine="420"/>
        <w:rPr>
          <w:rFonts w:ascii="Times New Roman" w:eastAsia="宋体" w:hAnsi="Times New Roman" w:cs="Times New Roman"/>
          <w:kern w:val="2"/>
          <w:sz w:val="21"/>
          <w:szCs w:val="20"/>
        </w:rPr>
      </w:pPr>
      <w:r w:rsidRPr="00F33745">
        <w:rPr>
          <w:rFonts w:ascii="宋体" w:eastAsia="宋体" w:hAnsi="宋体"/>
          <w:sz w:val="21"/>
          <w:szCs w:val="21"/>
        </w:rPr>
        <w:t>3、</w:t>
      </w:r>
      <w:r w:rsidRPr="00F33745">
        <w:rPr>
          <w:rFonts w:ascii="宋体" w:eastAsia="宋体" w:hAnsi="宋体" w:hint="eastAsia"/>
          <w:sz w:val="21"/>
          <w:szCs w:val="21"/>
        </w:rPr>
        <w:t>供应商以联合体形式完成的项目，其业绩视为不满足最低业绩要求。</w:t>
      </w:r>
      <w:r w:rsidRPr="00F33745">
        <w:rPr>
          <w:rFonts w:ascii="Times New Roman" w:eastAsia="宋体" w:hAnsi="Times New Roman" w:cs="Times New Roman"/>
          <w:kern w:val="2"/>
          <w:sz w:val="21"/>
          <w:szCs w:val="20"/>
        </w:rPr>
        <w:br w:type="page"/>
      </w:r>
    </w:p>
    <w:p w:rsidR="00F33745" w:rsidRPr="00F33745" w:rsidRDefault="00F33745" w:rsidP="00F33745">
      <w:pPr>
        <w:snapToGrid w:val="0"/>
        <w:jc w:val="center"/>
        <w:outlineLvl w:val="1"/>
        <w:rPr>
          <w:rFonts w:ascii="Arial" w:eastAsia="宋体" w:hAnsi="Arial"/>
          <w:b/>
          <w:kern w:val="2"/>
          <w:sz w:val="30"/>
          <w:szCs w:val="30"/>
        </w:rPr>
      </w:pPr>
      <w:bookmarkStart w:id="5" w:name="_Toc97716472"/>
      <w:bookmarkStart w:id="6" w:name="_Toc57808141"/>
      <w:r w:rsidRPr="00F33745">
        <w:rPr>
          <w:rFonts w:ascii="黑体" w:eastAsia="黑体" w:hAnsi="黑体" w:cs="宋体" w:hint="eastAsia"/>
          <w:kern w:val="2"/>
          <w:sz w:val="36"/>
          <w:szCs w:val="36"/>
        </w:rPr>
        <w:lastRenderedPageBreak/>
        <w:t>附录3</w:t>
      </w:r>
      <w:r w:rsidRPr="00F33745">
        <w:rPr>
          <w:rFonts w:ascii="黑体" w:eastAsia="黑体" w:hAnsi="黑体" w:cs="宋体"/>
          <w:kern w:val="2"/>
          <w:sz w:val="36"/>
          <w:szCs w:val="36"/>
        </w:rPr>
        <w:t xml:space="preserve"> </w:t>
      </w:r>
      <w:r w:rsidRPr="00F33745">
        <w:rPr>
          <w:rFonts w:ascii="黑体" w:eastAsia="黑体" w:hAnsi="黑体" w:cs="宋体" w:hint="eastAsia"/>
          <w:kern w:val="2"/>
          <w:sz w:val="36"/>
          <w:szCs w:val="36"/>
        </w:rPr>
        <w:t>资格审查条件（信誉最低要求）</w:t>
      </w:r>
      <w:bookmarkEnd w:id="5"/>
      <w:bookmarkEnd w:id="6"/>
    </w:p>
    <w:tbl>
      <w:tblPr>
        <w:tblW w:w="84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72"/>
      </w:tblGrid>
      <w:tr w:rsidR="00F33745" w:rsidRPr="00F33745" w:rsidTr="00254DA0">
        <w:trPr>
          <w:cantSplit/>
          <w:trHeight w:val="529"/>
        </w:trPr>
        <w:tc>
          <w:tcPr>
            <w:tcW w:w="8472"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资格要求</w:t>
            </w:r>
          </w:p>
        </w:tc>
      </w:tr>
      <w:tr w:rsidR="00F33745" w:rsidRPr="00F33745" w:rsidTr="00254DA0">
        <w:trPr>
          <w:cantSplit/>
          <w:trHeight w:val="6665"/>
        </w:trPr>
        <w:tc>
          <w:tcPr>
            <w:tcW w:w="8472" w:type="dxa"/>
            <w:vAlign w:val="center"/>
          </w:tcPr>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1.供应商没有处于被责令停业、接管或清算、破产状态。</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2.供应商没有被交通运输主管部门或其他有权作出处罚的部门作出取消在湖北省交通建设市场投标资格或禁止进入湖北公路建设市场的处罚且处于有效期内。</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3.供应商不得存在下列不良状况或不良信用记录：</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（1）在国家企业信用信息公示系统（http://www.gsxt.gov.cn/）中被列入严重违法失信企业名单的；</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（2）在“中国执行信息公开网”（http://zxgk.court.gov.cn/）中被列入失信被执行人名单；</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（3）供应商及其法定代表人、拟委任的项目负责人在近三年内有行贿犯罪行为的；</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hint="eastAsia"/>
                <w:sz w:val="21"/>
                <w:szCs w:val="21"/>
              </w:rPr>
              <w:t>（4）其他在“信用中国”网站（http://www.creditchina.gov.cn/）中被列为黑名单，且按联合惩戒要求禁止参与招投标的。</w:t>
            </w:r>
          </w:p>
          <w:p w:rsidR="00F33745" w:rsidRPr="00F33745" w:rsidRDefault="00F33745" w:rsidP="00F33745">
            <w:pPr>
              <w:autoSpaceDE w:val="0"/>
              <w:autoSpaceDN w:val="0"/>
              <w:adjustRightInd w:val="0"/>
              <w:spacing w:beforeLines="50" w:before="156" w:afterLines="50" w:after="156"/>
              <w:jc w:val="left"/>
              <w:rPr>
                <w:rFonts w:ascii="宋体" w:eastAsia="宋体" w:hAnsi="宋体"/>
                <w:kern w:val="2"/>
                <w:sz w:val="21"/>
                <w:szCs w:val="21"/>
              </w:rPr>
            </w:pPr>
            <w:r w:rsidRPr="00F33745">
              <w:rPr>
                <w:rFonts w:ascii="宋体" w:eastAsia="宋体" w:hAnsi="宋体" w:hint="eastAsia"/>
                <w:sz w:val="21"/>
                <w:szCs w:val="21"/>
              </w:rPr>
              <w:t>4．</w:t>
            </w:r>
            <w:r w:rsidRPr="00F33745">
              <w:rPr>
                <w:rFonts w:ascii="宋体" w:eastAsia="宋体" w:hAnsi="宋体"/>
                <w:sz w:val="21"/>
                <w:szCs w:val="21"/>
              </w:rPr>
              <w:t>供应商</w:t>
            </w:r>
            <w:r w:rsidRPr="00F33745">
              <w:rPr>
                <w:rFonts w:ascii="宋体" w:eastAsia="宋体" w:hAnsi="宋体" w:hint="eastAsia"/>
                <w:sz w:val="21"/>
                <w:szCs w:val="21"/>
              </w:rPr>
              <w:t>及其</w:t>
            </w:r>
            <w:r w:rsidRPr="00F33745">
              <w:rPr>
                <w:rFonts w:ascii="宋体" w:eastAsia="宋体" w:hAnsi="宋体"/>
                <w:sz w:val="21"/>
                <w:szCs w:val="21"/>
              </w:rPr>
              <w:t>法定代表人、</w:t>
            </w:r>
            <w:r w:rsidRPr="00F33745">
              <w:rPr>
                <w:rFonts w:ascii="宋体" w:eastAsia="宋体" w:hAnsi="宋体" w:hint="eastAsia"/>
                <w:sz w:val="21"/>
                <w:szCs w:val="21"/>
              </w:rPr>
              <w:t>拟委任的项目负责人在近三年内（</w:t>
            </w:r>
            <w:r w:rsidRPr="00F33745">
              <w:rPr>
                <w:rFonts w:ascii="宋体" w:eastAsia="宋体" w:hAnsi="宋体"/>
                <w:sz w:val="21"/>
                <w:szCs w:val="21"/>
              </w:rPr>
              <w:t>2019</w:t>
            </w:r>
            <w:r w:rsidRPr="00F33745">
              <w:rPr>
                <w:rFonts w:ascii="宋体" w:eastAsia="宋体" w:hAnsi="宋体" w:hint="eastAsia"/>
                <w:sz w:val="21"/>
                <w:szCs w:val="21"/>
              </w:rPr>
              <w:t>年</w:t>
            </w:r>
            <w:r w:rsidRPr="00F33745">
              <w:rPr>
                <w:rFonts w:ascii="宋体" w:eastAsia="宋体" w:hAnsi="宋体"/>
                <w:sz w:val="21"/>
                <w:szCs w:val="21"/>
              </w:rPr>
              <w:t>4</w:t>
            </w:r>
            <w:r w:rsidRPr="00F33745">
              <w:rPr>
                <w:rFonts w:ascii="宋体" w:eastAsia="宋体" w:hAnsi="宋体" w:hint="eastAsia"/>
                <w:sz w:val="21"/>
                <w:szCs w:val="21"/>
              </w:rPr>
              <w:t>月</w:t>
            </w:r>
            <w:r w:rsidRPr="00F33745">
              <w:rPr>
                <w:rFonts w:ascii="宋体" w:eastAsia="宋体" w:hAnsi="宋体"/>
                <w:sz w:val="21"/>
                <w:szCs w:val="21"/>
              </w:rPr>
              <w:t>1</w:t>
            </w:r>
            <w:r w:rsidRPr="00F33745">
              <w:rPr>
                <w:rFonts w:ascii="宋体" w:eastAsia="宋体" w:hAnsi="宋体" w:hint="eastAsia"/>
                <w:sz w:val="21"/>
                <w:szCs w:val="21"/>
              </w:rPr>
              <w:t>日至响应文件递交截止之日）无行贿犯罪行为。</w:t>
            </w: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p>
          <w:p w:rsidR="00F33745" w:rsidRPr="00F33745" w:rsidRDefault="00F33745" w:rsidP="00F33745">
            <w:pPr>
              <w:autoSpaceDE w:val="0"/>
              <w:autoSpaceDN w:val="0"/>
              <w:adjustRightInd w:val="0"/>
              <w:spacing w:beforeLines="50" w:before="156" w:afterLines="50" w:after="156"/>
              <w:jc w:val="left"/>
              <w:rPr>
                <w:rFonts w:ascii="宋体" w:eastAsia="宋体" w:hAnsi="宋体"/>
                <w:sz w:val="21"/>
                <w:szCs w:val="21"/>
              </w:rPr>
            </w:pPr>
            <w:r w:rsidRPr="00F33745">
              <w:rPr>
                <w:rFonts w:ascii="宋体" w:eastAsia="宋体" w:hAnsi="宋体"/>
                <w:sz w:val="21"/>
                <w:szCs w:val="21"/>
              </w:rPr>
              <w:t xml:space="preserve"> </w:t>
            </w:r>
            <w:r w:rsidRPr="00F33745">
              <w:rPr>
                <w:rFonts w:ascii="宋体" w:eastAsia="宋体" w:hAnsi="宋体" w:hint="eastAsia"/>
                <w:sz w:val="21"/>
                <w:szCs w:val="21"/>
              </w:rPr>
              <w:t xml:space="preserve"> </w:t>
            </w:r>
          </w:p>
        </w:tc>
      </w:tr>
    </w:tbl>
    <w:p w:rsidR="00F33745" w:rsidRPr="00F33745" w:rsidRDefault="00F33745" w:rsidP="00F33745">
      <w:pPr>
        <w:rPr>
          <w:rFonts w:ascii="Arial" w:eastAsia="宋体" w:hAnsi="Arial"/>
          <w:iCs/>
          <w:snapToGrid w:val="0"/>
          <w:sz w:val="21"/>
          <w:szCs w:val="21"/>
        </w:rPr>
      </w:pPr>
      <w:r w:rsidRPr="00F33745">
        <w:rPr>
          <w:rFonts w:ascii="Arial" w:eastAsia="宋体" w:hAnsi="Arial" w:hint="eastAsia"/>
          <w:iCs/>
          <w:snapToGrid w:val="0"/>
          <w:sz w:val="21"/>
          <w:szCs w:val="21"/>
        </w:rPr>
        <w:t>注：供应商如不满足上述条件中的任何一条，将被认为</w:t>
      </w:r>
      <w:r w:rsidRPr="00F33745">
        <w:rPr>
          <w:rFonts w:ascii="Arial" w:eastAsia="宋体" w:hAnsi="Arial" w:hint="eastAsia"/>
          <w:kern w:val="2"/>
          <w:sz w:val="21"/>
          <w:szCs w:val="21"/>
        </w:rPr>
        <w:t>不响应采购人强制性要求，评审小组将否决其响应文件</w:t>
      </w:r>
      <w:r w:rsidRPr="00F33745">
        <w:rPr>
          <w:rFonts w:ascii="Arial" w:eastAsia="宋体" w:hAnsi="Arial" w:hint="eastAsia"/>
          <w:iCs/>
          <w:snapToGrid w:val="0"/>
          <w:sz w:val="21"/>
          <w:szCs w:val="21"/>
        </w:rPr>
        <w:t>。</w:t>
      </w:r>
    </w:p>
    <w:p w:rsidR="00F33745" w:rsidRPr="00F33745" w:rsidRDefault="00F33745" w:rsidP="00F33745">
      <w:pPr>
        <w:jc w:val="center"/>
        <w:rPr>
          <w:rFonts w:ascii="Times New Roman" w:eastAsia="宋体" w:hAnsi="Times New Roman" w:cs="Times New Roman"/>
          <w:kern w:val="2"/>
          <w:sz w:val="21"/>
          <w:szCs w:val="20"/>
        </w:rPr>
      </w:pPr>
    </w:p>
    <w:p w:rsidR="00F33745" w:rsidRPr="00F33745" w:rsidRDefault="00F33745" w:rsidP="00F33745">
      <w:pPr>
        <w:widowControl/>
        <w:jc w:val="left"/>
        <w:rPr>
          <w:rFonts w:ascii="Times New Roman" w:eastAsia="宋体" w:hAnsi="Times New Roman" w:cs="Times New Roman"/>
          <w:kern w:val="2"/>
          <w:sz w:val="21"/>
          <w:szCs w:val="20"/>
        </w:rPr>
      </w:pPr>
      <w:r w:rsidRPr="00F33745">
        <w:rPr>
          <w:rFonts w:ascii="Times New Roman" w:eastAsia="宋体" w:hAnsi="Times New Roman" w:cs="Times New Roman"/>
          <w:kern w:val="2"/>
          <w:sz w:val="21"/>
          <w:szCs w:val="20"/>
        </w:rPr>
        <w:br w:type="page"/>
      </w:r>
    </w:p>
    <w:p w:rsidR="00F33745" w:rsidRPr="00F33745" w:rsidRDefault="00F33745" w:rsidP="00F33745">
      <w:pPr>
        <w:snapToGrid w:val="0"/>
        <w:jc w:val="center"/>
        <w:outlineLvl w:val="1"/>
        <w:rPr>
          <w:rFonts w:ascii="Arial" w:eastAsia="宋体" w:hAnsi="Arial"/>
          <w:b/>
          <w:kern w:val="2"/>
          <w:sz w:val="30"/>
          <w:szCs w:val="30"/>
        </w:rPr>
      </w:pPr>
      <w:bookmarkStart w:id="7" w:name="_Toc57808142"/>
      <w:bookmarkStart w:id="8" w:name="_Toc97716473"/>
      <w:r w:rsidRPr="00F33745">
        <w:rPr>
          <w:rFonts w:ascii="黑体" w:eastAsia="黑体" w:hAnsi="黑体" w:cs="宋体" w:hint="eastAsia"/>
          <w:kern w:val="2"/>
          <w:sz w:val="36"/>
          <w:szCs w:val="36"/>
        </w:rPr>
        <w:lastRenderedPageBreak/>
        <w:t>附录4</w:t>
      </w:r>
      <w:r w:rsidRPr="00F33745">
        <w:rPr>
          <w:rFonts w:ascii="黑体" w:eastAsia="黑体" w:hAnsi="黑体" w:cs="宋体"/>
          <w:kern w:val="2"/>
          <w:sz w:val="36"/>
          <w:szCs w:val="36"/>
        </w:rPr>
        <w:t xml:space="preserve"> </w:t>
      </w:r>
      <w:r w:rsidRPr="00F33745">
        <w:rPr>
          <w:rFonts w:ascii="黑体" w:eastAsia="黑体" w:hAnsi="黑体" w:cs="宋体" w:hint="eastAsia"/>
          <w:kern w:val="2"/>
          <w:sz w:val="36"/>
          <w:szCs w:val="36"/>
        </w:rPr>
        <w:t>资格审查条件（主要人员最低要求）</w:t>
      </w:r>
      <w:bookmarkEnd w:id="7"/>
      <w:bookmarkEnd w:id="8"/>
    </w:p>
    <w:tbl>
      <w:tblPr>
        <w:tblW w:w="85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1026"/>
        <w:gridCol w:w="5859"/>
      </w:tblGrid>
      <w:tr w:rsidR="00F33745" w:rsidRPr="00F33745" w:rsidTr="00254DA0">
        <w:trPr>
          <w:cantSplit/>
          <w:trHeight w:val="595"/>
          <w:jc w:val="center"/>
        </w:trPr>
        <w:tc>
          <w:tcPr>
            <w:tcW w:w="1668"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人员</w:t>
            </w:r>
          </w:p>
        </w:tc>
        <w:tc>
          <w:tcPr>
            <w:tcW w:w="1026"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数量</w:t>
            </w:r>
          </w:p>
        </w:tc>
        <w:tc>
          <w:tcPr>
            <w:tcW w:w="5859" w:type="dxa"/>
            <w:vAlign w:val="center"/>
          </w:tcPr>
          <w:p w:rsidR="00F33745" w:rsidRPr="00F33745" w:rsidRDefault="00F33745" w:rsidP="00F33745">
            <w:pPr>
              <w:jc w:val="center"/>
              <w:rPr>
                <w:rFonts w:ascii="宋体" w:eastAsia="宋体" w:hAnsi="宋体"/>
                <w:b/>
                <w:snapToGrid w:val="0"/>
                <w:sz w:val="21"/>
                <w:szCs w:val="21"/>
              </w:rPr>
            </w:pPr>
            <w:r w:rsidRPr="00F33745">
              <w:rPr>
                <w:rFonts w:ascii="宋体" w:eastAsia="宋体" w:hAnsi="宋体" w:hint="eastAsia"/>
                <w:b/>
                <w:snapToGrid w:val="0"/>
                <w:sz w:val="21"/>
                <w:szCs w:val="21"/>
              </w:rPr>
              <w:t>资格要求</w:t>
            </w:r>
          </w:p>
        </w:tc>
      </w:tr>
      <w:tr w:rsidR="00F33745" w:rsidRPr="00F33745" w:rsidTr="00254DA0">
        <w:trPr>
          <w:cantSplit/>
          <w:trHeight w:val="1443"/>
          <w:jc w:val="center"/>
        </w:trPr>
        <w:tc>
          <w:tcPr>
            <w:tcW w:w="1668" w:type="dxa"/>
            <w:shd w:val="clear" w:color="auto" w:fill="auto"/>
            <w:vAlign w:val="center"/>
          </w:tcPr>
          <w:p w:rsidR="00F33745" w:rsidRPr="00F33745" w:rsidRDefault="00F33745" w:rsidP="00F33745">
            <w:pPr>
              <w:autoSpaceDE w:val="0"/>
              <w:autoSpaceDN w:val="0"/>
              <w:adjustRightInd w:val="0"/>
              <w:jc w:val="center"/>
              <w:rPr>
                <w:rFonts w:ascii="宋体" w:eastAsia="宋体" w:hAnsi="宋体"/>
                <w:sz w:val="21"/>
                <w:szCs w:val="21"/>
              </w:rPr>
            </w:pPr>
            <w:r w:rsidRPr="00F33745">
              <w:rPr>
                <w:rFonts w:ascii="宋体" w:eastAsia="宋体" w:hAnsi="宋体" w:hint="eastAsia"/>
                <w:sz w:val="21"/>
                <w:szCs w:val="21"/>
              </w:rPr>
              <w:t>项目负责人</w:t>
            </w:r>
          </w:p>
        </w:tc>
        <w:tc>
          <w:tcPr>
            <w:tcW w:w="1026" w:type="dxa"/>
            <w:vAlign w:val="center"/>
          </w:tcPr>
          <w:p w:rsidR="00F33745" w:rsidRPr="00F33745" w:rsidRDefault="00F33745" w:rsidP="00F33745">
            <w:pPr>
              <w:autoSpaceDE w:val="0"/>
              <w:autoSpaceDN w:val="0"/>
              <w:adjustRightInd w:val="0"/>
              <w:jc w:val="center"/>
              <w:rPr>
                <w:rFonts w:ascii="宋体" w:eastAsia="宋体" w:hAnsi="宋体"/>
                <w:sz w:val="21"/>
                <w:szCs w:val="21"/>
              </w:rPr>
            </w:pPr>
            <w:r w:rsidRPr="00F33745">
              <w:rPr>
                <w:rFonts w:ascii="宋体" w:eastAsia="宋体" w:hAnsi="宋体"/>
                <w:sz w:val="21"/>
                <w:szCs w:val="21"/>
              </w:rPr>
              <w:t>1</w:t>
            </w:r>
          </w:p>
        </w:tc>
        <w:tc>
          <w:tcPr>
            <w:tcW w:w="5859" w:type="dxa"/>
            <w:vAlign w:val="center"/>
          </w:tcPr>
          <w:p w:rsidR="00F33745" w:rsidRPr="00F33745" w:rsidRDefault="00F33745" w:rsidP="00F33745">
            <w:pPr>
              <w:autoSpaceDE w:val="0"/>
              <w:autoSpaceDN w:val="0"/>
              <w:adjustRightInd w:val="0"/>
              <w:rPr>
                <w:rFonts w:ascii="宋体" w:eastAsia="宋体" w:hAnsi="宋体"/>
                <w:sz w:val="21"/>
                <w:szCs w:val="21"/>
              </w:rPr>
            </w:pPr>
            <w:r w:rsidRPr="00F33745">
              <w:rPr>
                <w:rFonts w:ascii="宋体" w:eastAsia="宋体" w:hAnsi="宋体" w:hint="eastAsia"/>
                <w:sz w:val="21"/>
                <w:szCs w:val="21"/>
              </w:rPr>
              <w:t>项目负责人应具备林业相关专业中级及以上职称</w:t>
            </w:r>
            <w:r w:rsidRPr="00F33745">
              <w:rPr>
                <w:rFonts w:ascii="宋体" w:eastAsia="宋体" w:hAnsi="宋体"/>
                <w:sz w:val="21"/>
                <w:szCs w:val="21"/>
              </w:rPr>
              <w:t>。</w:t>
            </w:r>
          </w:p>
        </w:tc>
      </w:tr>
    </w:tbl>
    <w:p w:rsidR="00F33745" w:rsidRPr="00F33745" w:rsidRDefault="00F33745" w:rsidP="00F33745">
      <w:pPr>
        <w:widowControl/>
        <w:jc w:val="left"/>
        <w:rPr>
          <w:rFonts w:ascii="Times New Roman" w:eastAsia="宋体" w:hAnsi="Times New Roman" w:cs="Times New Roman"/>
          <w:kern w:val="2"/>
          <w:sz w:val="21"/>
          <w:szCs w:val="20"/>
        </w:rPr>
      </w:pPr>
    </w:p>
    <w:p w:rsidR="00F33745" w:rsidRPr="00F33745" w:rsidRDefault="00F33745" w:rsidP="00F33745">
      <w:pPr>
        <w:autoSpaceDE w:val="0"/>
        <w:autoSpaceDN w:val="0"/>
        <w:spacing w:before="5" w:line="362" w:lineRule="auto"/>
        <w:rPr>
          <w:rFonts w:ascii="宋体" w:eastAsia="宋体" w:hAnsi="宋体" w:cs="Times New Roman"/>
          <w:sz w:val="21"/>
          <w:szCs w:val="21"/>
        </w:rPr>
      </w:pPr>
      <w:r w:rsidRPr="00F33745">
        <w:rPr>
          <w:rFonts w:ascii="宋体" w:eastAsia="宋体" w:hAnsi="宋体" w:cs="Times New Roman" w:hint="eastAsia"/>
          <w:sz w:val="21"/>
          <w:szCs w:val="21"/>
        </w:rPr>
        <w:t>注：</w:t>
      </w:r>
    </w:p>
    <w:p w:rsidR="00F33745" w:rsidRPr="00F33745" w:rsidRDefault="00F33745" w:rsidP="00F33745">
      <w:pPr>
        <w:ind w:firstLineChars="200" w:firstLine="420"/>
        <w:rPr>
          <w:rFonts w:ascii="Arial" w:eastAsia="宋体" w:hAnsi="Arial"/>
          <w:iCs/>
          <w:snapToGrid w:val="0"/>
          <w:sz w:val="21"/>
          <w:szCs w:val="21"/>
        </w:rPr>
      </w:pPr>
      <w:r w:rsidRPr="00F33745">
        <w:rPr>
          <w:rFonts w:ascii="Arial" w:eastAsia="宋体" w:hAnsi="Arial" w:hint="eastAsia"/>
          <w:iCs/>
          <w:snapToGrid w:val="0"/>
          <w:sz w:val="21"/>
          <w:szCs w:val="21"/>
        </w:rPr>
        <w:t>供应商应提供项目负责人的身份证、职称证等资格审查条件要求的证书彩色扫描件。</w:t>
      </w:r>
    </w:p>
    <w:p w:rsidR="00F33745" w:rsidRPr="00F33745" w:rsidRDefault="00F33745" w:rsidP="00F33745">
      <w:pPr>
        <w:rPr>
          <w:rFonts w:ascii="宋体" w:eastAsia="宋体" w:hAnsi="宋体" w:cs="Times New Roman"/>
          <w:sz w:val="21"/>
          <w:szCs w:val="21"/>
        </w:rPr>
      </w:pPr>
      <w:r w:rsidRPr="00F33745">
        <w:rPr>
          <w:rFonts w:ascii="宋体" w:eastAsia="宋体" w:hAnsi="宋体" w:cs="Times New Roman" w:hint="eastAsia"/>
          <w:sz w:val="21"/>
          <w:szCs w:val="21"/>
        </w:rPr>
        <w:br w:type="page"/>
      </w:r>
    </w:p>
    <w:p w:rsidR="00F33745" w:rsidRPr="00F33745" w:rsidRDefault="00F33745" w:rsidP="00F33745">
      <w:pPr>
        <w:spacing w:line="360" w:lineRule="auto"/>
        <w:rPr>
          <w:rFonts w:ascii="宋体" w:eastAsia="宋体" w:hAnsi="宋体" w:cs="宋体"/>
          <w:b/>
          <w:sz w:val="24"/>
        </w:rPr>
      </w:pPr>
      <w:r w:rsidRPr="00F33745">
        <w:rPr>
          <w:rFonts w:ascii="宋体" w:eastAsia="宋体" w:hAnsi="宋体" w:cs="宋体" w:hint="eastAsia"/>
          <w:b/>
          <w:sz w:val="24"/>
        </w:rPr>
        <w:lastRenderedPageBreak/>
        <w:t>询比公告附件2：</w:t>
      </w:r>
    </w:p>
    <w:p w:rsidR="00F33745" w:rsidRPr="00F33745" w:rsidRDefault="00F33745" w:rsidP="00F33745">
      <w:pPr>
        <w:spacing w:line="360" w:lineRule="auto"/>
        <w:jc w:val="center"/>
        <w:rPr>
          <w:rFonts w:ascii="宋体" w:eastAsia="宋体" w:hAnsi="宋体" w:cs="宋体"/>
          <w:b/>
          <w:sz w:val="24"/>
        </w:rPr>
      </w:pPr>
      <w:r w:rsidRPr="00F33745">
        <w:rPr>
          <w:rFonts w:ascii="宋体" w:eastAsia="宋体" w:hAnsi="宋体" w:cs="宋体" w:hint="eastAsia"/>
          <w:b/>
          <w:sz w:val="24"/>
        </w:rPr>
        <w:t>蕲春至太湖高速公路蕲春东段项目使用林地报批代理</w:t>
      </w:r>
    </w:p>
    <w:p w:rsidR="00F33745" w:rsidRPr="00F33745" w:rsidRDefault="00F33745" w:rsidP="00F33745">
      <w:pPr>
        <w:spacing w:line="360" w:lineRule="auto"/>
        <w:jc w:val="center"/>
        <w:rPr>
          <w:rFonts w:ascii="宋体" w:eastAsia="宋体" w:hAnsi="宋体" w:cs="宋体"/>
          <w:b/>
          <w:sz w:val="24"/>
        </w:rPr>
      </w:pPr>
      <w:r w:rsidRPr="00F33745">
        <w:rPr>
          <w:rFonts w:ascii="宋体" w:eastAsia="宋体" w:hAnsi="宋体" w:cs="宋体" w:hint="eastAsia"/>
          <w:b/>
          <w:sz w:val="24"/>
        </w:rPr>
        <w:t>询比采购报名表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342"/>
        <w:gridCol w:w="5653"/>
      </w:tblGrid>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供应商名称（盖章）</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询比采购报名标段</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ind w:firstLineChars="950" w:firstLine="2280"/>
              <w:jc w:val="left"/>
              <w:rPr>
                <w:rFonts w:ascii="宋体" w:eastAsia="宋体" w:hAnsi="宋体" w:cs="宋体"/>
                <w:bCs/>
                <w:sz w:val="24"/>
              </w:rPr>
            </w:pPr>
            <w:r w:rsidRPr="00F33745">
              <w:rPr>
                <w:rFonts w:ascii="宋体" w:eastAsia="宋体" w:hAnsi="宋体" w:cs="宋体" w:hint="eastAsia"/>
                <w:bCs/>
                <w:sz w:val="24"/>
              </w:rPr>
              <w:t xml:space="preserve">    </w:t>
            </w: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纳税人识别号</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企业基本户开户行</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账号</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地址</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电话</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p>
        </w:tc>
      </w:tr>
      <w:tr w:rsidR="00F33745" w:rsidRPr="00F33745" w:rsidTr="00254DA0">
        <w:trPr>
          <w:trHeight w:val="575"/>
        </w:trPr>
        <w:tc>
          <w:tcPr>
            <w:tcW w:w="2819" w:type="dxa"/>
            <w:gridSpan w:val="2"/>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联系人姓名</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r w:rsidR="00F33745" w:rsidRPr="00F33745" w:rsidTr="00254DA0">
        <w:trPr>
          <w:trHeight w:val="575"/>
        </w:trPr>
        <w:tc>
          <w:tcPr>
            <w:tcW w:w="1477" w:type="dxa"/>
            <w:vMerge w:val="restart"/>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联系电话</w:t>
            </w:r>
          </w:p>
        </w:tc>
        <w:tc>
          <w:tcPr>
            <w:tcW w:w="1342"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手机</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r w:rsidR="00F33745" w:rsidRPr="00F33745" w:rsidTr="00254DA0">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座机</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r w:rsidR="00F33745" w:rsidRPr="00F33745" w:rsidTr="00254DA0">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传真</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r w:rsidR="00F33745" w:rsidRPr="00F33745" w:rsidTr="00254DA0">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jc w:val="center"/>
              <w:rPr>
                <w:rFonts w:ascii="宋体" w:eastAsia="宋体" w:hAnsi="宋体" w:cs="宋体"/>
                <w:bCs/>
                <w:sz w:val="24"/>
              </w:rPr>
            </w:pPr>
            <w:r w:rsidRPr="00F33745">
              <w:rPr>
                <w:rFonts w:ascii="宋体" w:eastAsia="宋体" w:hAnsi="宋体" w:cs="宋体" w:hint="eastAsia"/>
                <w:bCs/>
                <w:sz w:val="24"/>
              </w:rPr>
              <w:t>通讯地址</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r w:rsidR="00F33745" w:rsidRPr="00F33745" w:rsidTr="00254DA0">
        <w:trPr>
          <w:trHeight w:val="575"/>
        </w:trPr>
        <w:tc>
          <w:tcPr>
            <w:tcW w:w="1477" w:type="dxa"/>
            <w:vMerge/>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widowControl/>
              <w:jc w:val="left"/>
              <w:rPr>
                <w:rFonts w:ascii="宋体" w:eastAsia="宋体" w:hAnsi="宋体" w:cs="宋体"/>
                <w:bCs/>
                <w:sz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jc w:val="center"/>
              <w:rPr>
                <w:rFonts w:ascii="宋体" w:eastAsia="宋体" w:hAnsi="宋体" w:cs="宋体"/>
                <w:bCs/>
                <w:sz w:val="24"/>
              </w:rPr>
            </w:pPr>
            <w:r w:rsidRPr="00F33745">
              <w:rPr>
                <w:rFonts w:ascii="宋体" w:eastAsia="宋体" w:hAnsi="宋体" w:cs="宋体" w:hint="eastAsia"/>
                <w:bCs/>
                <w:sz w:val="24"/>
              </w:rPr>
              <w:t>电子邮箱</w:t>
            </w:r>
          </w:p>
        </w:tc>
        <w:tc>
          <w:tcPr>
            <w:tcW w:w="5653" w:type="dxa"/>
            <w:tcBorders>
              <w:top w:val="single" w:sz="4" w:space="0" w:color="auto"/>
              <w:left w:val="single" w:sz="4" w:space="0" w:color="auto"/>
              <w:bottom w:val="single" w:sz="4" w:space="0" w:color="auto"/>
              <w:right w:val="single" w:sz="4" w:space="0" w:color="auto"/>
            </w:tcBorders>
            <w:vAlign w:val="center"/>
          </w:tcPr>
          <w:p w:rsidR="00F33745" w:rsidRPr="00F33745" w:rsidRDefault="00F33745" w:rsidP="00F33745">
            <w:pPr>
              <w:spacing w:line="276" w:lineRule="auto"/>
              <w:rPr>
                <w:rFonts w:ascii="宋体" w:eastAsia="宋体" w:hAnsi="宋体" w:cs="宋体"/>
                <w:bCs/>
                <w:sz w:val="24"/>
              </w:rPr>
            </w:pPr>
          </w:p>
        </w:tc>
      </w:tr>
    </w:tbl>
    <w:p w:rsidR="00F33745" w:rsidRPr="00F33745" w:rsidRDefault="00F33745" w:rsidP="00B973C9">
      <w:pPr>
        <w:spacing w:line="360" w:lineRule="auto"/>
        <w:rPr>
          <w:rFonts w:ascii="宋体" w:eastAsia="宋体" w:hAnsi="宋体" w:cs="宋体"/>
          <w:sz w:val="24"/>
          <w:szCs w:val="24"/>
        </w:rPr>
      </w:pPr>
      <w:r w:rsidRPr="00F33745">
        <w:rPr>
          <w:rFonts w:ascii="宋体" w:eastAsia="宋体" w:hAnsi="宋体" w:cs="宋体" w:hint="eastAsia"/>
          <w:szCs w:val="21"/>
        </w:rPr>
        <w:t>注：</w:t>
      </w:r>
    </w:p>
    <w:p w:rsidR="00F33745" w:rsidRPr="00F33745" w:rsidRDefault="00F33745" w:rsidP="00F33745">
      <w:pPr>
        <w:spacing w:line="360" w:lineRule="auto"/>
        <w:ind w:firstLineChars="250" w:firstLine="600"/>
        <w:rPr>
          <w:rFonts w:ascii="宋体" w:eastAsia="宋体" w:hAnsi="宋体" w:cs="宋体"/>
          <w:sz w:val="24"/>
          <w:szCs w:val="24"/>
        </w:rPr>
      </w:pPr>
      <w:r w:rsidRPr="00F33745">
        <w:rPr>
          <w:rFonts w:ascii="宋体" w:eastAsia="宋体" w:hAnsi="宋体" w:cs="宋体" w:hint="eastAsia"/>
          <w:sz w:val="24"/>
          <w:szCs w:val="24"/>
        </w:rPr>
        <w:t>1、供应商报名邮件主题名称：“蕲太高速蕲春东段建设用地土地报批咨询服务登记报名+供应商名称”。</w:t>
      </w:r>
    </w:p>
    <w:p w:rsidR="00F33745" w:rsidRDefault="00F33745" w:rsidP="00F33745">
      <w:pPr>
        <w:spacing w:line="360" w:lineRule="auto"/>
        <w:ind w:firstLineChars="250" w:firstLine="600"/>
        <w:rPr>
          <w:rFonts w:ascii="宋体" w:eastAsia="宋体" w:hAnsi="宋体" w:cs="宋体"/>
          <w:sz w:val="24"/>
          <w:szCs w:val="24"/>
        </w:rPr>
      </w:pPr>
      <w:r w:rsidRPr="00F33745">
        <w:rPr>
          <w:rFonts w:ascii="宋体" w:eastAsia="宋体" w:hAnsi="宋体" w:cs="宋体" w:hint="eastAsia"/>
          <w:sz w:val="24"/>
          <w:szCs w:val="24"/>
        </w:rPr>
        <w:t>2、供应商应将本表加盖公章的彩色扫描件发送至报名邮箱。</w:t>
      </w:r>
    </w:p>
    <w:p w:rsidR="0030177D" w:rsidRPr="00F33745" w:rsidRDefault="00F33745" w:rsidP="00F33745">
      <w:pPr>
        <w:spacing w:line="360" w:lineRule="auto"/>
        <w:ind w:firstLineChars="250" w:firstLine="600"/>
      </w:pPr>
      <w:r w:rsidRPr="00F33745">
        <w:rPr>
          <w:rFonts w:ascii="宋体" w:eastAsia="宋体" w:hAnsi="宋体" w:cs="宋体" w:hint="eastAsia"/>
          <w:sz w:val="24"/>
          <w:szCs w:val="24"/>
        </w:rPr>
        <w:t>3、本报名表后附：a、供应商有效的</w:t>
      </w:r>
      <w:bookmarkStart w:id="9" w:name="_GoBack"/>
      <w:bookmarkEnd w:id="9"/>
      <w:r w:rsidRPr="00F33745">
        <w:rPr>
          <w:rFonts w:ascii="宋体" w:eastAsia="宋体" w:hAnsi="宋体" w:cs="宋体" w:hint="eastAsia"/>
          <w:sz w:val="24"/>
          <w:szCs w:val="24"/>
        </w:rPr>
        <w:t>企业法人营业执照副本或事业单位法人证书副本、资质证书的彩色扫描件（加盖单位公章）；b、供应商的法定代表人和委托代理人的身份证、授权委托书的彩色扫描件（加盖单位公章）；上述a、b两项材料随本询比采购报名表一并发送至报名邮箱。</w:t>
      </w:r>
    </w:p>
    <w:sectPr w:rsidR="0030177D" w:rsidRPr="00F33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39" w:rsidRDefault="007A5439" w:rsidP="006A4DAB">
      <w:r>
        <w:separator/>
      </w:r>
    </w:p>
  </w:endnote>
  <w:endnote w:type="continuationSeparator" w:id="0">
    <w:p w:rsidR="007A5439" w:rsidRDefault="007A5439" w:rsidP="006A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39" w:rsidRDefault="007A5439" w:rsidP="006A4DAB">
      <w:r>
        <w:separator/>
      </w:r>
    </w:p>
  </w:footnote>
  <w:footnote w:type="continuationSeparator" w:id="0">
    <w:p w:rsidR="007A5439" w:rsidRDefault="007A5439" w:rsidP="006A4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5E"/>
    <w:rsid w:val="0030177D"/>
    <w:rsid w:val="0068083E"/>
    <w:rsid w:val="006A4DAB"/>
    <w:rsid w:val="007A5439"/>
    <w:rsid w:val="00A8775E"/>
    <w:rsid w:val="00B973C9"/>
    <w:rsid w:val="00D42BFA"/>
    <w:rsid w:val="00F3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34F9"/>
  <w15:chartTrackingRefBased/>
  <w15:docId w15:val="{B938417B-98D6-445B-9538-608F3C76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rsid w:val="00A8775E"/>
    <w:pPr>
      <w:widowControl w:val="0"/>
      <w:jc w:val="both"/>
    </w:pPr>
    <w:rPr>
      <w:rFonts w:ascii="仿宋" w:eastAsia="仿宋" w:hAnsi="仿宋" w:cs="Arial"/>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a"/>
    <w:qFormat/>
    <w:rsid w:val="00A8775E"/>
    <w:pPr>
      <w:widowControl w:val="0"/>
      <w:spacing w:line="360" w:lineRule="auto"/>
      <w:ind w:firstLineChars="200" w:firstLine="420"/>
      <w:jc w:val="both"/>
    </w:pPr>
    <w:rPr>
      <w:rFonts w:ascii="Calibri" w:eastAsia="宋体" w:hAnsi="Calibri" w:cs="宋体"/>
      <w:sz w:val="24"/>
    </w:rPr>
  </w:style>
  <w:style w:type="paragraph" w:styleId="8">
    <w:name w:val="index 8"/>
    <w:basedOn w:val="a"/>
    <w:next w:val="a"/>
    <w:uiPriority w:val="99"/>
    <w:unhideWhenUsed/>
    <w:qFormat/>
    <w:rsid w:val="00A8775E"/>
    <w:pPr>
      <w:ind w:leftChars="1400" w:left="1400"/>
    </w:pPr>
  </w:style>
  <w:style w:type="paragraph" w:styleId="a3">
    <w:name w:val="Normal (Web)"/>
    <w:basedOn w:val="a"/>
    <w:uiPriority w:val="99"/>
    <w:qFormat/>
    <w:rsid w:val="00A8775E"/>
    <w:pPr>
      <w:widowControl/>
      <w:spacing w:before="100" w:beforeAutospacing="1" w:after="100" w:afterAutospacing="1"/>
      <w:jc w:val="left"/>
    </w:pPr>
    <w:rPr>
      <w:rFonts w:ascii="宋体" w:eastAsia="宋体" w:hAnsi="宋体" w:cs="宋体"/>
      <w:sz w:val="24"/>
      <w:szCs w:val="24"/>
    </w:rPr>
  </w:style>
  <w:style w:type="paragraph" w:styleId="a4">
    <w:name w:val="header"/>
    <w:basedOn w:val="a"/>
    <w:link w:val="a5"/>
    <w:uiPriority w:val="99"/>
    <w:unhideWhenUsed/>
    <w:rsid w:val="006A4D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4DAB"/>
    <w:rPr>
      <w:rFonts w:ascii="仿宋" w:eastAsia="仿宋" w:hAnsi="仿宋" w:cs="Arial"/>
      <w:kern w:val="0"/>
      <w:sz w:val="18"/>
      <w:szCs w:val="18"/>
    </w:rPr>
  </w:style>
  <w:style w:type="paragraph" w:styleId="a6">
    <w:name w:val="footer"/>
    <w:basedOn w:val="a"/>
    <w:link w:val="a7"/>
    <w:uiPriority w:val="99"/>
    <w:unhideWhenUsed/>
    <w:rsid w:val="006A4DAB"/>
    <w:pPr>
      <w:tabs>
        <w:tab w:val="center" w:pos="4153"/>
        <w:tab w:val="right" w:pos="8306"/>
      </w:tabs>
      <w:snapToGrid w:val="0"/>
      <w:jc w:val="left"/>
    </w:pPr>
    <w:rPr>
      <w:sz w:val="18"/>
      <w:szCs w:val="18"/>
    </w:rPr>
  </w:style>
  <w:style w:type="character" w:customStyle="1" w:styleId="a7">
    <w:name w:val="页脚 字符"/>
    <w:basedOn w:val="a0"/>
    <w:link w:val="a6"/>
    <w:uiPriority w:val="99"/>
    <w:rsid w:val="006A4DAB"/>
    <w:rPr>
      <w:rFonts w:ascii="仿宋" w:eastAsia="仿宋" w:hAnsi="仿宋"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T480</dc:creator>
  <cp:keywords/>
  <dc:description/>
  <cp:lastModifiedBy>T480</cp:lastModifiedBy>
  <cp:revision>4</cp:revision>
  <dcterms:created xsi:type="dcterms:W3CDTF">2022-04-14T03:02:00Z</dcterms:created>
  <dcterms:modified xsi:type="dcterms:W3CDTF">2022-04-14T06:55:00Z</dcterms:modified>
</cp:coreProperties>
</file>